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32801" w14:textId="0C24AA9A" w:rsidR="00977C06" w:rsidRPr="00977C06" w:rsidRDefault="00977C06" w:rsidP="00977C06">
      <w:pPr>
        <w:rPr>
          <w:rFonts w:ascii="Calibri" w:hAnsi="Calibri" w:cs="Calibri"/>
          <w:b/>
          <w:bCs/>
          <w:sz w:val="24"/>
          <w:szCs w:val="24"/>
        </w:rPr>
      </w:pPr>
      <w:r w:rsidRPr="00977C06">
        <w:rPr>
          <w:rFonts w:ascii="Calibri" w:hAnsi="Calibri" w:cs="Calibri"/>
          <w:b/>
          <w:bCs/>
          <w:sz w:val="24"/>
          <w:szCs w:val="24"/>
        </w:rPr>
        <w:t xml:space="preserve">  Convocatoria: 152 - 1C / Economía Campesina </w:t>
      </w:r>
    </w:p>
    <w:p w14:paraId="71F2904B" w14:textId="75B18EE3" w:rsidR="00977C06" w:rsidRPr="00977C06" w:rsidRDefault="00977C06" w:rsidP="00977C06">
      <w:pPr>
        <w:rPr>
          <w:rFonts w:ascii="Calibri" w:hAnsi="Calibri" w:cs="Calibri"/>
          <w:b/>
          <w:bCs/>
          <w:sz w:val="24"/>
          <w:szCs w:val="24"/>
        </w:rPr>
      </w:pPr>
      <w:r w:rsidRPr="00977C06">
        <w:rPr>
          <w:rFonts w:ascii="Calibri" w:hAnsi="Calibri" w:cs="Calibri"/>
          <w:b/>
          <w:bCs/>
          <w:sz w:val="24"/>
          <w:szCs w:val="24"/>
        </w:rPr>
        <w:t xml:space="preserve">  ID del proyecto: 122640 </w:t>
      </w:r>
    </w:p>
    <w:p w14:paraId="01967699" w14:textId="37C39C77" w:rsidR="00977C06" w:rsidRPr="00977C06" w:rsidRDefault="00977C06" w:rsidP="00977C06">
      <w:pPr>
        <w:rPr>
          <w:rFonts w:ascii="Calibri" w:hAnsi="Calibri" w:cs="Calibri"/>
          <w:b/>
          <w:bCs/>
          <w:sz w:val="24"/>
          <w:szCs w:val="24"/>
        </w:rPr>
      </w:pPr>
      <w:r w:rsidRPr="00977C06">
        <w:rPr>
          <w:rFonts w:ascii="Calibri" w:hAnsi="Calibri" w:cs="Calibri"/>
          <w:b/>
          <w:bCs/>
          <w:sz w:val="24"/>
          <w:szCs w:val="24"/>
        </w:rPr>
        <w:t xml:space="preserve">  Nombre del proyecto: Asociación Campesina de Productores Agropecuarios y Caficultores de Gutiérrez </w:t>
      </w:r>
    </w:p>
    <w:p w14:paraId="04508E0C" w14:textId="665660C3" w:rsidR="00977C06" w:rsidRPr="00977C06" w:rsidRDefault="00977C06" w:rsidP="00977C06">
      <w:pPr>
        <w:rPr>
          <w:rFonts w:ascii="Calibri" w:hAnsi="Calibri" w:cs="Calibri"/>
          <w:b/>
          <w:bCs/>
          <w:sz w:val="24"/>
          <w:szCs w:val="24"/>
        </w:rPr>
      </w:pPr>
      <w:r w:rsidRPr="00977C06">
        <w:rPr>
          <w:rFonts w:ascii="Calibri" w:hAnsi="Calibri" w:cs="Calibri"/>
          <w:b/>
          <w:bCs/>
          <w:sz w:val="24"/>
          <w:szCs w:val="24"/>
        </w:rPr>
        <w:t xml:space="preserve">  Sector: COMERCIO_EC </w:t>
      </w:r>
    </w:p>
    <w:p w14:paraId="21661A42" w14:textId="1ACB0962" w:rsidR="00977C06" w:rsidRPr="00977C06" w:rsidRDefault="00977C06" w:rsidP="00977C06">
      <w:pPr>
        <w:rPr>
          <w:rFonts w:ascii="Calibri" w:hAnsi="Calibri" w:cs="Calibri"/>
          <w:b/>
          <w:bCs/>
          <w:sz w:val="24"/>
          <w:szCs w:val="24"/>
        </w:rPr>
      </w:pPr>
      <w:r w:rsidRPr="00977C06">
        <w:rPr>
          <w:rFonts w:ascii="Calibri" w:hAnsi="Calibri" w:cs="Calibri"/>
          <w:b/>
          <w:bCs/>
          <w:sz w:val="24"/>
          <w:szCs w:val="24"/>
        </w:rPr>
        <w:t xml:space="preserve">  Departamento/Municipio: Cundinamarca - Fusagasugá </w:t>
      </w:r>
    </w:p>
    <w:p w14:paraId="650A2847" w14:textId="7E78D66F" w:rsidR="00977C06" w:rsidRPr="00977C06" w:rsidRDefault="00977C06" w:rsidP="00977C06">
      <w:pPr>
        <w:rPr>
          <w:rFonts w:ascii="Calibri" w:hAnsi="Calibri" w:cs="Calibri"/>
          <w:b/>
          <w:bCs/>
          <w:sz w:val="24"/>
          <w:szCs w:val="24"/>
        </w:rPr>
      </w:pPr>
      <w:r>
        <w:rPr>
          <w:rFonts w:ascii="Calibri" w:hAnsi="Calibri" w:cs="Calibri"/>
          <w:b/>
          <w:bCs/>
          <w:sz w:val="24"/>
          <w:szCs w:val="24"/>
        </w:rPr>
        <w:t xml:space="preserve"> </w:t>
      </w:r>
      <w:r w:rsidRPr="00977C06">
        <w:rPr>
          <w:rFonts w:ascii="Calibri" w:hAnsi="Calibri" w:cs="Calibri"/>
          <w:b/>
          <w:bCs/>
          <w:sz w:val="24"/>
          <w:szCs w:val="24"/>
        </w:rPr>
        <w:t xml:space="preserve"> Puntaje: 78,29 </w:t>
      </w:r>
    </w:p>
    <w:p w14:paraId="51B82597" w14:textId="7CC7598E" w:rsidR="00977C06" w:rsidRPr="00977C06" w:rsidRDefault="00977C06" w:rsidP="00977C06">
      <w:pPr>
        <w:rPr>
          <w:rFonts w:ascii="Calibri" w:hAnsi="Calibri" w:cs="Calibri"/>
          <w:b/>
          <w:bCs/>
          <w:sz w:val="24"/>
          <w:szCs w:val="24"/>
        </w:rPr>
      </w:pPr>
      <w:r w:rsidRPr="00977C06">
        <w:rPr>
          <w:rFonts w:ascii="Calibri" w:hAnsi="Calibri" w:cs="Calibri"/>
          <w:b/>
          <w:bCs/>
          <w:sz w:val="24"/>
          <w:szCs w:val="24"/>
        </w:rPr>
        <w:t xml:space="preserve">  Concepto de evaluación: VIABLE</w:t>
      </w:r>
    </w:p>
    <w:p w14:paraId="13BEF0B7" w14:textId="77777777" w:rsidR="006C5276" w:rsidRDefault="006C5276" w:rsidP="006C5276">
      <w:pPr>
        <w:jc w:val="center"/>
        <w:rPr>
          <w:rFonts w:ascii="Calibri" w:hAnsi="Calibri" w:cs="Calibri"/>
          <w:b/>
          <w:bCs/>
          <w:sz w:val="24"/>
          <w:szCs w:val="24"/>
        </w:rPr>
      </w:pPr>
      <w:r w:rsidRPr="00D44031">
        <w:rPr>
          <w:rFonts w:ascii="Calibri" w:hAnsi="Calibri" w:cs="Calibri"/>
          <w:b/>
          <w:bCs/>
          <w:sz w:val="24"/>
          <w:szCs w:val="24"/>
        </w:rPr>
        <w:t>INFORME DE EVALUACIÓN</w:t>
      </w:r>
    </w:p>
    <w:p w14:paraId="4DC50C4E" w14:textId="77777777" w:rsidR="006C5276" w:rsidRPr="00D44031" w:rsidRDefault="006C5276" w:rsidP="006C5276">
      <w:pPr>
        <w:jc w:val="center"/>
        <w:rPr>
          <w:rFonts w:ascii="Calibri" w:hAnsi="Calibri" w:cs="Calibri"/>
          <w:b/>
          <w:bCs/>
          <w:sz w:val="24"/>
          <w:szCs w:val="24"/>
        </w:rPr>
      </w:pPr>
    </w:p>
    <w:p w14:paraId="1A1F410A" w14:textId="1DA8C944" w:rsidR="006E6E9C" w:rsidRPr="00042F52" w:rsidRDefault="006E6E9C" w:rsidP="00042F52">
      <w:pPr>
        <w:pStyle w:val="Prrafodelista"/>
        <w:numPr>
          <w:ilvl w:val="0"/>
          <w:numId w:val="24"/>
        </w:numPr>
        <w:jc w:val="both"/>
        <w:rPr>
          <w:rFonts w:ascii="Calibri" w:hAnsi="Calibri" w:cs="Calibri"/>
          <w:b/>
          <w:bCs/>
          <w:sz w:val="24"/>
          <w:szCs w:val="24"/>
        </w:rPr>
      </w:pPr>
      <w:r w:rsidRPr="00042F52">
        <w:rPr>
          <w:rFonts w:ascii="Calibri" w:hAnsi="Calibri" w:cs="Calibri"/>
          <w:b/>
          <w:bCs/>
          <w:sz w:val="24"/>
          <w:szCs w:val="24"/>
        </w:rPr>
        <w:t>descripción y evaluación por componente</w:t>
      </w:r>
    </w:p>
    <w:p w14:paraId="7246B55E" w14:textId="77777777" w:rsidR="00042F52" w:rsidRPr="00042F52" w:rsidRDefault="00042F52" w:rsidP="00B471B8">
      <w:pPr>
        <w:pStyle w:val="Prrafodelista"/>
        <w:ind w:left="1080"/>
        <w:jc w:val="both"/>
        <w:rPr>
          <w:rFonts w:ascii="Calibri" w:hAnsi="Calibri" w:cs="Calibri"/>
          <w:b/>
          <w:bCs/>
          <w:sz w:val="24"/>
          <w:szCs w:val="24"/>
        </w:rPr>
      </w:pPr>
    </w:p>
    <w:p w14:paraId="3C0EDBA6" w14:textId="06C398E5"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Comercial</w:t>
      </w:r>
    </w:p>
    <w:p w14:paraId="3034CA5A" w14:textId="77777777" w:rsidR="00977C06" w:rsidRPr="00977C06" w:rsidRDefault="00977C06" w:rsidP="00977C06">
      <w:pPr>
        <w:spacing w:after="0" w:line="300" w:lineRule="atLeast"/>
        <w:jc w:val="both"/>
        <w:rPr>
          <w:rFonts w:ascii="Segoe UI" w:eastAsia="Times New Roman" w:hAnsi="Segoe UI" w:cs="Segoe UI"/>
          <w:kern w:val="0"/>
          <w:sz w:val="21"/>
          <w:szCs w:val="21"/>
          <w:lang w:eastAsia="es-CO"/>
          <w14:ligatures w14:val="none"/>
        </w:rPr>
      </w:pPr>
      <w:r w:rsidRPr="00977C06">
        <w:rPr>
          <w:rFonts w:ascii="Segoe UI" w:eastAsia="Times New Roman" w:hAnsi="Segoe UI" w:cs="Segoe UI"/>
          <w:kern w:val="0"/>
          <w:sz w:val="21"/>
          <w:szCs w:val="21"/>
          <w:lang w:eastAsia="es-CO"/>
          <w14:ligatures w14:val="none"/>
        </w:rPr>
        <w:t xml:space="preserve">El plan de negocios presenta una propuesta comercial enfocada en el fortalecimiento de una asociación campesina dedicada principalmente a la producción, selección, empaque y comercialización de frijol seco en variedades como bola roja, </w:t>
      </w:r>
      <w:proofErr w:type="spellStart"/>
      <w:r w:rsidRPr="00977C06">
        <w:rPr>
          <w:rFonts w:ascii="Segoe UI" w:eastAsia="Times New Roman" w:hAnsi="Segoe UI" w:cs="Segoe UI"/>
          <w:kern w:val="0"/>
          <w:sz w:val="21"/>
          <w:szCs w:val="21"/>
          <w:lang w:eastAsia="es-CO"/>
          <w14:ligatures w14:val="none"/>
        </w:rPr>
        <w:t>cargamanto</w:t>
      </w:r>
      <w:proofErr w:type="spellEnd"/>
      <w:r w:rsidRPr="00977C06">
        <w:rPr>
          <w:rFonts w:ascii="Segoe UI" w:eastAsia="Times New Roman" w:hAnsi="Segoe UI" w:cs="Segoe UI"/>
          <w:kern w:val="0"/>
          <w:sz w:val="21"/>
          <w:szCs w:val="21"/>
          <w:lang w:eastAsia="es-CO"/>
          <w14:ligatures w14:val="none"/>
        </w:rPr>
        <w:t xml:space="preserve"> rojo y radicales, con presentaciones al por mayor y en bultos de 50 kilos. La asociación plantea como clientes principales a compradores institucionales y mayoristas, entre ellos empresas del sector alimenticio, distribuidores, operadores de programas públicos y clientes vinculados a mercados como Bogotá, Medellín, Cundinamarca, Meta, Tolima y Huila. Se identifican compradores como Diana Corporación, Grupo Cárdenas, Su Despensa y posibles canales asociados al PAE, lo que muestra una orientación comercial hacia ventas de volumen y relaciones de suministro. La ventaja principal se centra en integrar directamente a los productores, reducir intermediarios, ofrecer frijol fresco, limpio, seleccionado por color y tamaño, con trazabilidad campesina y precios justos para el productor y el comprador. También se relacionan acciones de promoción como voz a voz, WhatsApp, redes sociales, carteles, participación en ferias, muestras de producto, descuentos por volumen y cumplimiento en entregas. No obstante, el análisis de competencia presenta una debilidad puntual, porque identifica asociaciones competidoras como ASOFRISAGUT, ASOPROAGRO y ASOPROFOS, pero no registra el precio del frijol frente a estos competidores, lo que limita la comparación objetiva de la posición comercial del producto. En conjunto, el componente comercial muestra una base adecuada de mercado, clientes definidos, canales coherentes y una propuesta diferencial ligada al origen campesino, aunque requiere fortalecer la comparación de precios y la estrategia de posicionamiento frente a otros oferentes del territorio.</w:t>
      </w:r>
    </w:p>
    <w:p w14:paraId="18CD49DB" w14:textId="77777777" w:rsidR="00977C06" w:rsidRPr="006E6E9C" w:rsidRDefault="00977C06" w:rsidP="006E6E9C">
      <w:pPr>
        <w:jc w:val="both"/>
        <w:rPr>
          <w:rFonts w:ascii="Calibri" w:hAnsi="Calibri" w:cs="Calibri"/>
          <w:b/>
          <w:bCs/>
          <w:sz w:val="24"/>
          <w:szCs w:val="24"/>
        </w:rPr>
      </w:pPr>
    </w:p>
    <w:p w14:paraId="4C690862" w14:textId="64BFC8F1"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Técnico</w:t>
      </w:r>
    </w:p>
    <w:p w14:paraId="388D9203" w14:textId="77777777" w:rsidR="00977C06" w:rsidRPr="00977C06" w:rsidRDefault="00977C06" w:rsidP="00977C06">
      <w:pPr>
        <w:spacing w:after="0" w:line="300" w:lineRule="atLeast"/>
        <w:jc w:val="both"/>
        <w:rPr>
          <w:rFonts w:ascii="Segoe UI" w:eastAsia="Times New Roman" w:hAnsi="Segoe UI" w:cs="Segoe UI"/>
          <w:kern w:val="0"/>
          <w:sz w:val="21"/>
          <w:szCs w:val="21"/>
          <w:lang w:eastAsia="es-CO"/>
          <w14:ligatures w14:val="none"/>
        </w:rPr>
      </w:pPr>
      <w:r w:rsidRPr="00977C06">
        <w:rPr>
          <w:rFonts w:ascii="Segoe UI" w:eastAsia="Times New Roman" w:hAnsi="Segoe UI" w:cs="Segoe UI"/>
          <w:kern w:val="0"/>
          <w:sz w:val="21"/>
          <w:szCs w:val="21"/>
          <w:lang w:eastAsia="es-CO"/>
          <w14:ligatures w14:val="none"/>
        </w:rPr>
        <w:t xml:space="preserve">El componente técnico plantea el fortalecimiento de los procesos de </w:t>
      </w:r>
      <w:proofErr w:type="spellStart"/>
      <w:r w:rsidRPr="00977C06">
        <w:rPr>
          <w:rFonts w:ascii="Segoe UI" w:eastAsia="Times New Roman" w:hAnsi="Segoe UI" w:cs="Segoe UI"/>
          <w:kern w:val="0"/>
          <w:sz w:val="21"/>
          <w:szCs w:val="21"/>
          <w:lang w:eastAsia="es-CO"/>
          <w14:ligatures w14:val="none"/>
        </w:rPr>
        <w:t>poscosecha</w:t>
      </w:r>
      <w:proofErr w:type="spellEnd"/>
      <w:r w:rsidRPr="00977C06">
        <w:rPr>
          <w:rFonts w:ascii="Segoe UI" w:eastAsia="Times New Roman" w:hAnsi="Segoe UI" w:cs="Segoe UI"/>
          <w:kern w:val="0"/>
          <w:sz w:val="21"/>
          <w:szCs w:val="21"/>
          <w:lang w:eastAsia="es-CO"/>
          <w14:ligatures w14:val="none"/>
        </w:rPr>
        <w:t>, limpieza, selección, clasificación, empaque, almacenamiento y comercialización del frijol, con una inversión orientada a tecnificar la operación y mejorar la calidad del producto final. El proceso descrito incluye recepción y compra del grano al productor o asociado, brillado del grano para retirar polvillo e impurezas, selección por color natural mediante seleccionadora, empaque en lonas de 50 kilos, empaque por libra y kilogramo, pesaje, costura y almacenamiento. La asociación proyecta una capacidad de procesamiento de 1.000 kilos por hora, 8 horas diarias y 24 días al mes, apoyada en maquinaria como brilladora, seleccionadora de grano por color, elevadores, compresor, empacadora automática, báscula industrial, medidor de humedad, cosedora industrial, montacargas, estibador, tolvas, silo de secado y banda transportadora. Estas inversiones guardan relación con la necesidad de reducir tiempos, mejorar la uniformidad del grano, disminuir pérdidas por mala selección o humedad y atender clientes de mayor volumen. El equipo de trabajo se encuentra estructurado con 10 empleos directos a crear, entre operarios, jefe de bodega, impulsadora de ventas, contador, auxiliar administrativa y contable, servicios generales y gerente-representante legal, además de 31 empleos indirectos asociados a la producción, logística y comercialización. Aunque el componente técnico es coherente con el objeto del plan de inversión y con la necesidad de fortalecer la capacidad productiva, requiere desarrollar con mayor detalle algunas actividades del proceso técnico, especialmente los controles de calidad, tiempos de cada etapa, manejo de inventarios, condiciones sanitarias, trazabilidad del producto y responsables específicos por fase, para que la operación quede suficientemente clara y verificable durante la ejecución.</w:t>
      </w:r>
    </w:p>
    <w:p w14:paraId="10CB1F92" w14:textId="77777777" w:rsidR="00977C06" w:rsidRPr="006E6E9C" w:rsidRDefault="00977C06" w:rsidP="006E6E9C">
      <w:pPr>
        <w:jc w:val="both"/>
        <w:rPr>
          <w:rFonts w:ascii="Calibri" w:hAnsi="Calibri" w:cs="Calibri"/>
          <w:b/>
          <w:bCs/>
          <w:sz w:val="24"/>
          <w:szCs w:val="24"/>
        </w:rPr>
      </w:pPr>
    </w:p>
    <w:p w14:paraId="0F9DFD74" w14:textId="097F5D37"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Legal</w:t>
      </w:r>
    </w:p>
    <w:p w14:paraId="0269F8D5" w14:textId="77777777" w:rsidR="00977C06" w:rsidRPr="00977C06" w:rsidRDefault="00977C06" w:rsidP="00977C06">
      <w:pPr>
        <w:spacing w:after="0" w:line="300" w:lineRule="atLeast"/>
        <w:jc w:val="both"/>
        <w:rPr>
          <w:rFonts w:ascii="Segoe UI" w:eastAsia="Times New Roman" w:hAnsi="Segoe UI" w:cs="Segoe UI"/>
          <w:kern w:val="0"/>
          <w:sz w:val="21"/>
          <w:szCs w:val="21"/>
          <w:lang w:eastAsia="es-CO"/>
          <w14:ligatures w14:val="none"/>
        </w:rPr>
      </w:pPr>
      <w:r w:rsidRPr="00977C06">
        <w:rPr>
          <w:rFonts w:ascii="Segoe UI" w:eastAsia="Times New Roman" w:hAnsi="Segoe UI" w:cs="Segoe UI"/>
          <w:kern w:val="0"/>
          <w:sz w:val="21"/>
          <w:szCs w:val="21"/>
          <w:lang w:eastAsia="es-CO"/>
          <w14:ligatures w14:val="none"/>
        </w:rPr>
        <w:t>La Asociación Campesina de Productores Agropecuarios y Caficultores de Gutiérrez presenta avances relevantes en su formalización, dado que registra creación el 19 de septiembre de 2024, RUT activo, NIT 901.871.785-8, personería jurídica, registro como entidad sin ánimo de lucro y reconocimiento institucional en el municipio de Gutiérrez. El plan de negocios indica que la organización fue reestructurada el 11 de abril de 2026 como asociación campesina de carácter territorial del orden municipal, mediante reforma estatutaria aprobada por unanimidad, lo cual fortalece su soporte asociativo y su capacidad para celebrar contratos, facturar, participar en convocatorias y relacionarse con entidades públicas y privadas. También se evidencia que la asociación cuenta con experiencia comercial reciente, con ventas reportadas durante el último año por $1.449.276 y relaciones con compradores de mayor escala. En materia de permisos, el plan relaciona trámites como concepto sanitario de la Secretaría de Salud, curso de manipulación de alimentos, facturación electrónica y requisitos asociados a la operación de bodegas, centros de acopio, almacenamiento y empaque de alimentos. Sin embargo, aunque identifica algunos trámites necesarios, no desarrolla de manera suficiente los tiempos y costos del concepto sanitario y del curso de manipulación de alimentos, y tampoco incluye de forma clara el concepto de uso de suelo, documento especialmente relevante considerando que la iniciativa cuenta con lugar de operación y requiere acreditar la viabilidad del sitio para desarrollar la actividad económica. Por lo anterior, el componente legal presenta una base formal importante, pero necesita mayor precisión en los permisos pendientes, costos, tiempos de gestión y soportes requeridos para evitar retrasos durante la implementación.</w:t>
      </w:r>
    </w:p>
    <w:p w14:paraId="7627ACAB" w14:textId="77777777" w:rsidR="00977C06" w:rsidRPr="006E6E9C" w:rsidRDefault="00977C06" w:rsidP="006E6E9C">
      <w:pPr>
        <w:jc w:val="both"/>
        <w:rPr>
          <w:rFonts w:ascii="Calibri" w:hAnsi="Calibri" w:cs="Calibri"/>
          <w:b/>
          <w:bCs/>
          <w:sz w:val="24"/>
          <w:szCs w:val="24"/>
        </w:rPr>
      </w:pPr>
    </w:p>
    <w:p w14:paraId="76933287" w14:textId="6A1B44F3"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Financiero</w:t>
      </w:r>
    </w:p>
    <w:p w14:paraId="7963E591" w14:textId="45624DA0" w:rsidR="00977C06" w:rsidRPr="00977C06" w:rsidRDefault="00977C06" w:rsidP="00977C06">
      <w:pPr>
        <w:spacing w:after="0" w:line="300" w:lineRule="atLeast"/>
        <w:jc w:val="both"/>
        <w:rPr>
          <w:rFonts w:ascii="Segoe UI" w:eastAsia="Times New Roman" w:hAnsi="Segoe UI" w:cs="Segoe UI"/>
          <w:kern w:val="0"/>
          <w:sz w:val="21"/>
          <w:szCs w:val="21"/>
          <w:lang w:eastAsia="es-CO"/>
          <w14:ligatures w14:val="none"/>
        </w:rPr>
      </w:pPr>
      <w:r w:rsidRPr="00977C06">
        <w:rPr>
          <w:rFonts w:ascii="Segoe UI" w:eastAsia="Times New Roman" w:hAnsi="Segoe UI" w:cs="Segoe UI"/>
          <w:kern w:val="0"/>
          <w:sz w:val="21"/>
          <w:szCs w:val="21"/>
          <w:lang w:eastAsia="es-CO"/>
          <w14:ligatures w14:val="none"/>
        </w:rPr>
        <w:t xml:space="preserve">El componente financiero presenta una solicitud de recursos al Fondo Emprender por $1.925.773.600, orientada principalmente a adecuaciones locativas, adquisición de maquinaria y equipos, compra de grano, empaques, nómina, publicidad, mercadeo, elementos de protección, sistema de seguridad y salud en el trabajo, equipos de cómputo y cámaras. El plan de inversión guarda relación con el carácter asociativo de la iniciativa, el número de asociados y la meta de generación de 10 empleos directos, además del fortalecimiento de 31 empleos indirectos vinculados a la actividad productiva. La proyección de ventas se soporta en el comportamiento del mercado, las gestiones comerciales adelantadas con clientes mayoristas y la automatización de procesos, que permitiría disponer de producto seleccionado en menor tiempo. También se relacionan costos fijos como energía, mantenimiento y agua, costos variables asociados a compra de frijol y empaque, y gastos de administración y ventas como internet, telefonía, sistema de seguridad y salud en el trabajo y dotaciones. La inversión en maquinaria, adecuaciones y capital de trabajo resulta coherente con la búsqueda de mayor capacidad de procesamiento, mejor presentación y apertura de mercados; sin embargo, el valor del proyecto requiere seguimiento riguroso por su tamaño, especialmente en la programación de recursos durante los primeros seis </w:t>
      </w:r>
      <w:proofErr w:type="spellStart"/>
      <w:r w:rsidRPr="00977C06">
        <w:rPr>
          <w:rFonts w:ascii="Segoe UI" w:eastAsia="Times New Roman" w:hAnsi="Segoe UI" w:cs="Segoe UI"/>
          <w:kern w:val="0"/>
          <w:sz w:val="21"/>
          <w:szCs w:val="21"/>
          <w:lang w:eastAsia="es-CO"/>
          <w14:ligatures w14:val="none"/>
        </w:rPr>
        <w:t>meses</w:t>
      </w:r>
      <w:r>
        <w:rPr>
          <w:rFonts w:ascii="Segoe UI" w:eastAsia="Times New Roman" w:hAnsi="Segoe UI" w:cs="Segoe UI"/>
          <w:kern w:val="0"/>
          <w:sz w:val="21"/>
          <w:szCs w:val="21"/>
          <w:lang w:eastAsia="es-CO"/>
          <w14:ligatures w14:val="none"/>
        </w:rPr>
        <w:t>.</w:t>
      </w:r>
      <w:r w:rsidRPr="00977C06">
        <w:rPr>
          <w:rFonts w:ascii="Segoe UI" w:eastAsia="Times New Roman" w:hAnsi="Segoe UI" w:cs="Segoe UI"/>
          <w:kern w:val="0"/>
          <w:sz w:val="21"/>
          <w:szCs w:val="21"/>
          <w:lang w:eastAsia="es-CO"/>
          <w14:ligatures w14:val="none"/>
        </w:rPr>
        <w:t>El</w:t>
      </w:r>
      <w:proofErr w:type="spellEnd"/>
      <w:r w:rsidRPr="00977C06">
        <w:rPr>
          <w:rFonts w:ascii="Segoe UI" w:eastAsia="Times New Roman" w:hAnsi="Segoe UI" w:cs="Segoe UI"/>
          <w:kern w:val="0"/>
          <w:sz w:val="21"/>
          <w:szCs w:val="21"/>
          <w:lang w:eastAsia="es-CO"/>
          <w14:ligatures w14:val="none"/>
        </w:rPr>
        <w:t xml:space="preserve"> plan de negocios obtuvo una TIR de 22,10%, TIR indica una rentabilidad positiva y moderada para una actividad de comercio de productos agropecuarios en el sector COMERCIO_EC; este resultado permite considerar que el proyecto tiene capacidad de generar retorno, siempre que la asociación logre sostener los volúmenes de venta, controlar costos y ejecutar la inversión conforme al plan operativo.</w:t>
      </w:r>
    </w:p>
    <w:p w14:paraId="333116EA" w14:textId="77777777" w:rsidR="00977C06" w:rsidRPr="006E6E9C" w:rsidRDefault="00977C06" w:rsidP="006E6E9C">
      <w:pPr>
        <w:jc w:val="both"/>
        <w:rPr>
          <w:rFonts w:ascii="Calibri" w:hAnsi="Calibri" w:cs="Calibri"/>
          <w:b/>
          <w:bCs/>
          <w:sz w:val="24"/>
          <w:szCs w:val="24"/>
        </w:rPr>
      </w:pPr>
    </w:p>
    <w:p w14:paraId="7B94D80F" w14:textId="6748D953"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de Impacto</w:t>
      </w:r>
    </w:p>
    <w:p w14:paraId="26BB1FD6" w14:textId="77777777" w:rsidR="00977C06" w:rsidRPr="00977C06" w:rsidRDefault="00977C06" w:rsidP="008261CC">
      <w:pPr>
        <w:spacing w:after="0" w:line="300" w:lineRule="atLeast"/>
        <w:jc w:val="both"/>
        <w:rPr>
          <w:rFonts w:ascii="Segoe UI" w:eastAsia="Times New Roman" w:hAnsi="Segoe UI" w:cs="Segoe UI"/>
          <w:kern w:val="0"/>
          <w:sz w:val="21"/>
          <w:szCs w:val="21"/>
          <w:lang w:eastAsia="es-CO"/>
          <w14:ligatures w14:val="none"/>
        </w:rPr>
      </w:pPr>
      <w:r w:rsidRPr="00977C06">
        <w:rPr>
          <w:rFonts w:ascii="Segoe UI" w:eastAsia="Times New Roman" w:hAnsi="Segoe UI" w:cs="Segoe UI"/>
          <w:kern w:val="0"/>
          <w:sz w:val="21"/>
          <w:szCs w:val="21"/>
          <w:lang w:eastAsia="es-CO"/>
          <w14:ligatures w14:val="none"/>
        </w:rPr>
        <w:t xml:space="preserve">El componente de impacto se soporta en el fortalecimiento de una organización campesina integrada por 31 asociados, con incidencia en familias productoras de la vereda Cerinza y municipios cercanos, orientada a mejorar ingresos, reducir intermediación y consolidar una cadena de comercialización de frijol con mayor valor agregado. En lo económico, la asociación proyecta aumentar la capacidad de procesamiento y empaque, mejorar los ingresos de los asociados entre el 20% y el 30%, crear 10 empleos directos, sostener 31 empleos indirectos y ampliar mercados hacia compradores institucionales, distribuidores, supermercados y ferias comerciales. En lo social, el plan destaca el fortalecimiento del trabajo asociativo, la toma de decisiones democrática, la participación de las familias campesinas, la permanencia en el campo y la generación de oportunidades para la comunidad. En lo tecnológico, la inversión representa un cambio importante, al pasar de procesos más manuales a una operación con seleccionadora por color, sensores de humedad, elevadores, sistemas de empaque, equipos de cómputo y herramientas para trazabilidad e inventario. En lo ambiental, se mencionan prácticas de producción limpia, reducción de pérdidas por moho o pudrición, manejo responsable de residuos, cuidado del agua y promoción de prácticas sostenibles. Sin embargo, aunque se enuncian impactos sociales, ambientales y tecnológicos, falta mayor cuantificación de estos resultados, por </w:t>
      </w:r>
      <w:proofErr w:type="gramStart"/>
      <w:r w:rsidRPr="00977C06">
        <w:rPr>
          <w:rFonts w:ascii="Segoe UI" w:eastAsia="Times New Roman" w:hAnsi="Segoe UI" w:cs="Segoe UI"/>
          <w:kern w:val="0"/>
          <w:sz w:val="21"/>
          <w:szCs w:val="21"/>
          <w:lang w:eastAsia="es-CO"/>
          <w14:ligatures w14:val="none"/>
        </w:rPr>
        <w:t>ejemplo</w:t>
      </w:r>
      <w:proofErr w:type="gramEnd"/>
      <w:r w:rsidRPr="00977C06">
        <w:rPr>
          <w:rFonts w:ascii="Segoe UI" w:eastAsia="Times New Roman" w:hAnsi="Segoe UI" w:cs="Segoe UI"/>
          <w:kern w:val="0"/>
          <w:sz w:val="21"/>
          <w:szCs w:val="21"/>
          <w:lang w:eastAsia="es-CO"/>
          <w14:ligatures w14:val="none"/>
        </w:rPr>
        <w:t xml:space="preserve"> metas medibles de reducción de pérdidas, número de productores capacitados, cantidad de residuos aprovechados, ahorro de agua o energía, número de eventos de transferencia de conocimiento y beneficios específicos para las familias asociadas. También se requiere ampliar el mapa de actores, incorporando entidades como Cámara de Comercio, </w:t>
      </w:r>
      <w:proofErr w:type="spellStart"/>
      <w:r w:rsidRPr="00977C06">
        <w:rPr>
          <w:rFonts w:ascii="Segoe UI" w:eastAsia="Times New Roman" w:hAnsi="Segoe UI" w:cs="Segoe UI"/>
          <w:kern w:val="0"/>
          <w:sz w:val="21"/>
          <w:szCs w:val="21"/>
          <w:lang w:eastAsia="es-CO"/>
          <w14:ligatures w14:val="none"/>
        </w:rPr>
        <w:t>iNNpulsa</w:t>
      </w:r>
      <w:proofErr w:type="spellEnd"/>
      <w:r w:rsidRPr="00977C06">
        <w:rPr>
          <w:rFonts w:ascii="Segoe UI" w:eastAsia="Times New Roman" w:hAnsi="Segoe UI" w:cs="Segoe UI"/>
          <w:kern w:val="0"/>
          <w:sz w:val="21"/>
          <w:szCs w:val="21"/>
          <w:lang w:eastAsia="es-CO"/>
          <w14:ligatures w14:val="none"/>
        </w:rPr>
        <w:t xml:space="preserve"> u otras instituciones que puedan brindar asesoría en formalización, mercadeo, fortalecimiento empresarial, innovación y acceso a mercados.</w:t>
      </w:r>
    </w:p>
    <w:p w14:paraId="70C63C10" w14:textId="77777777" w:rsidR="00977C06" w:rsidRPr="006E6E9C" w:rsidRDefault="00977C06" w:rsidP="006E6E9C">
      <w:pPr>
        <w:jc w:val="both"/>
        <w:rPr>
          <w:rFonts w:ascii="Calibri" w:hAnsi="Calibri" w:cs="Calibri"/>
          <w:b/>
          <w:bCs/>
          <w:sz w:val="24"/>
          <w:szCs w:val="24"/>
        </w:rPr>
      </w:pPr>
    </w:p>
    <w:p w14:paraId="47901E79" w14:textId="19012E2A" w:rsidR="006E6E9C" w:rsidRPr="008261CC" w:rsidRDefault="006E6E9C" w:rsidP="008261CC">
      <w:pPr>
        <w:pStyle w:val="Prrafodelista"/>
        <w:numPr>
          <w:ilvl w:val="0"/>
          <w:numId w:val="24"/>
        </w:numPr>
        <w:jc w:val="both"/>
        <w:rPr>
          <w:rFonts w:ascii="Calibri" w:hAnsi="Calibri" w:cs="Calibri"/>
          <w:b/>
          <w:bCs/>
          <w:sz w:val="24"/>
          <w:szCs w:val="24"/>
        </w:rPr>
      </w:pPr>
      <w:r w:rsidRPr="008261CC">
        <w:rPr>
          <w:rFonts w:ascii="Calibri" w:hAnsi="Calibri" w:cs="Calibri"/>
          <w:b/>
          <w:bCs/>
          <w:sz w:val="24"/>
          <w:szCs w:val="24"/>
        </w:rPr>
        <w:t>RECOMENDACIONES DE MEJORA</w:t>
      </w:r>
    </w:p>
    <w:p w14:paraId="4CC4125C" w14:textId="2707C8F9" w:rsidR="008261CC" w:rsidRDefault="008261CC" w:rsidP="008261CC">
      <w:pPr>
        <w:jc w:val="both"/>
        <w:rPr>
          <w:rFonts w:ascii="Calibri" w:hAnsi="Calibri" w:cs="Calibri"/>
          <w:b/>
          <w:bCs/>
          <w:sz w:val="24"/>
          <w:szCs w:val="24"/>
        </w:rPr>
      </w:pPr>
    </w:p>
    <w:p w14:paraId="47F02D64" w14:textId="77777777" w:rsidR="008261CC" w:rsidRPr="008261CC" w:rsidRDefault="008261CC" w:rsidP="008261CC">
      <w:pPr>
        <w:spacing w:before="100" w:beforeAutospacing="1" w:after="100" w:afterAutospacing="1" w:line="300" w:lineRule="atLeast"/>
        <w:rPr>
          <w:rFonts w:ascii="Segoe UI" w:eastAsia="Times New Roman" w:hAnsi="Segoe UI" w:cs="Segoe UI"/>
          <w:kern w:val="0"/>
          <w:sz w:val="21"/>
          <w:szCs w:val="21"/>
          <w:lang w:eastAsia="es-CO"/>
          <w14:ligatures w14:val="none"/>
        </w:rPr>
      </w:pPr>
      <w:proofErr w:type="gramStart"/>
      <w:r w:rsidRPr="008261CC">
        <w:rPr>
          <w:rFonts w:ascii="Segoe UI" w:eastAsia="Times New Roman" w:hAnsi="Symbol" w:cs="Segoe UI"/>
          <w:kern w:val="0"/>
          <w:sz w:val="21"/>
          <w:szCs w:val="21"/>
          <w:lang w:eastAsia="es-CO"/>
          <w14:ligatures w14:val="none"/>
        </w:rPr>
        <w:t></w:t>
      </w:r>
      <w:r w:rsidRPr="008261CC">
        <w:rPr>
          <w:rFonts w:ascii="Segoe UI" w:eastAsia="Times New Roman" w:hAnsi="Segoe UI" w:cs="Segoe UI"/>
          <w:kern w:val="0"/>
          <w:sz w:val="21"/>
          <w:szCs w:val="21"/>
          <w:lang w:eastAsia="es-CO"/>
          <w14:ligatures w14:val="none"/>
        </w:rPr>
        <w:t xml:space="preserve">  Complementar</w:t>
      </w:r>
      <w:proofErr w:type="gramEnd"/>
      <w:r w:rsidRPr="008261CC">
        <w:rPr>
          <w:rFonts w:ascii="Segoe UI" w:eastAsia="Times New Roman" w:hAnsi="Segoe UI" w:cs="Segoe UI"/>
          <w:kern w:val="0"/>
          <w:sz w:val="21"/>
          <w:szCs w:val="21"/>
          <w:lang w:eastAsia="es-CO"/>
          <w14:ligatures w14:val="none"/>
        </w:rPr>
        <w:t xml:space="preserve"> el análisis de competencia incluyendo el precio del frijol ofrecido por ASOFRISAGUT, ASOPROAGRO, ASOPROFOS u otros competidores directos, para comparar de forma clara la posición de la asociación frente al mercado y sustentar mejor la estrategia de precio justo.</w:t>
      </w:r>
    </w:p>
    <w:p w14:paraId="640A3037" w14:textId="77777777" w:rsidR="008261CC" w:rsidRPr="008261CC" w:rsidRDefault="008261CC" w:rsidP="008261CC">
      <w:pPr>
        <w:spacing w:before="100" w:beforeAutospacing="1" w:after="100" w:afterAutospacing="1" w:line="300" w:lineRule="atLeast"/>
        <w:rPr>
          <w:rFonts w:ascii="Segoe UI" w:eastAsia="Times New Roman" w:hAnsi="Segoe UI" w:cs="Segoe UI"/>
          <w:kern w:val="0"/>
          <w:sz w:val="21"/>
          <w:szCs w:val="21"/>
          <w:lang w:eastAsia="es-CO"/>
          <w14:ligatures w14:val="none"/>
        </w:rPr>
      </w:pPr>
      <w:proofErr w:type="gramStart"/>
      <w:r w:rsidRPr="008261CC">
        <w:rPr>
          <w:rFonts w:ascii="Segoe UI" w:eastAsia="Times New Roman" w:hAnsi="Symbol" w:cs="Segoe UI"/>
          <w:kern w:val="0"/>
          <w:sz w:val="21"/>
          <w:szCs w:val="21"/>
          <w:lang w:eastAsia="es-CO"/>
          <w14:ligatures w14:val="none"/>
        </w:rPr>
        <w:t></w:t>
      </w:r>
      <w:r w:rsidRPr="008261CC">
        <w:rPr>
          <w:rFonts w:ascii="Segoe UI" w:eastAsia="Times New Roman" w:hAnsi="Segoe UI" w:cs="Segoe UI"/>
          <w:kern w:val="0"/>
          <w:sz w:val="21"/>
          <w:szCs w:val="21"/>
          <w:lang w:eastAsia="es-CO"/>
          <w14:ligatures w14:val="none"/>
        </w:rPr>
        <w:t xml:space="preserve">  Ampliar</w:t>
      </w:r>
      <w:proofErr w:type="gramEnd"/>
      <w:r w:rsidRPr="008261CC">
        <w:rPr>
          <w:rFonts w:ascii="Segoe UI" w:eastAsia="Times New Roman" w:hAnsi="Segoe UI" w:cs="Segoe UI"/>
          <w:kern w:val="0"/>
          <w:sz w:val="21"/>
          <w:szCs w:val="21"/>
          <w:lang w:eastAsia="es-CO"/>
          <w14:ligatures w14:val="none"/>
        </w:rPr>
        <w:t xml:space="preserve"> la descripción del proceso técnico, incorporando controles de calidad, responsables por etapa, tiempos de recepción, limpieza, selección, empaque, almacenamiento y despacho, además de medidas sanitarias, manejo de humedad, trazabilidad del lote y criterios de aceptación o rechazo del grano.</w:t>
      </w:r>
    </w:p>
    <w:p w14:paraId="75E8947B" w14:textId="77777777" w:rsidR="008261CC" w:rsidRPr="008261CC" w:rsidRDefault="008261CC" w:rsidP="008261CC">
      <w:pPr>
        <w:spacing w:before="100" w:beforeAutospacing="1" w:after="100" w:afterAutospacing="1" w:line="300" w:lineRule="atLeast"/>
        <w:rPr>
          <w:rFonts w:ascii="Segoe UI" w:eastAsia="Times New Roman" w:hAnsi="Segoe UI" w:cs="Segoe UI"/>
          <w:kern w:val="0"/>
          <w:sz w:val="21"/>
          <w:szCs w:val="21"/>
          <w:lang w:eastAsia="es-CO"/>
          <w14:ligatures w14:val="none"/>
        </w:rPr>
      </w:pPr>
      <w:proofErr w:type="gramStart"/>
      <w:r w:rsidRPr="008261CC">
        <w:rPr>
          <w:rFonts w:ascii="Segoe UI" w:eastAsia="Times New Roman" w:hAnsi="Symbol" w:cs="Segoe UI"/>
          <w:kern w:val="0"/>
          <w:sz w:val="21"/>
          <w:szCs w:val="21"/>
          <w:lang w:eastAsia="es-CO"/>
          <w14:ligatures w14:val="none"/>
        </w:rPr>
        <w:t></w:t>
      </w:r>
      <w:r w:rsidRPr="008261CC">
        <w:rPr>
          <w:rFonts w:ascii="Segoe UI" w:eastAsia="Times New Roman" w:hAnsi="Segoe UI" w:cs="Segoe UI"/>
          <w:kern w:val="0"/>
          <w:sz w:val="21"/>
          <w:szCs w:val="21"/>
          <w:lang w:eastAsia="es-CO"/>
          <w14:ligatures w14:val="none"/>
        </w:rPr>
        <w:t xml:space="preserve">  Precisar</w:t>
      </w:r>
      <w:proofErr w:type="gramEnd"/>
      <w:r w:rsidRPr="008261CC">
        <w:rPr>
          <w:rFonts w:ascii="Segoe UI" w:eastAsia="Times New Roman" w:hAnsi="Segoe UI" w:cs="Segoe UI"/>
          <w:kern w:val="0"/>
          <w:sz w:val="21"/>
          <w:szCs w:val="21"/>
          <w:lang w:eastAsia="es-CO"/>
          <w14:ligatures w14:val="none"/>
        </w:rPr>
        <w:t xml:space="preserve"> los trámites legales pendientes, indicando costo, tiempo requerido, entidad responsable y estado de gestión para el concepto sanitario de la Secretaría de Salud, curso de manipulación de alimentos y demás permisos aplicables a bodega, empaque y comercialización de alimentos.</w:t>
      </w:r>
    </w:p>
    <w:p w14:paraId="76951F1A" w14:textId="77777777" w:rsidR="008261CC" w:rsidRPr="008261CC" w:rsidRDefault="008261CC" w:rsidP="008261CC">
      <w:pPr>
        <w:spacing w:before="100" w:beforeAutospacing="1" w:after="100" w:afterAutospacing="1" w:line="300" w:lineRule="atLeast"/>
        <w:rPr>
          <w:rFonts w:ascii="Segoe UI" w:eastAsia="Times New Roman" w:hAnsi="Segoe UI" w:cs="Segoe UI"/>
          <w:kern w:val="0"/>
          <w:sz w:val="21"/>
          <w:szCs w:val="21"/>
          <w:lang w:eastAsia="es-CO"/>
          <w14:ligatures w14:val="none"/>
        </w:rPr>
      </w:pPr>
      <w:proofErr w:type="gramStart"/>
      <w:r w:rsidRPr="008261CC">
        <w:rPr>
          <w:rFonts w:ascii="Segoe UI" w:eastAsia="Times New Roman" w:hAnsi="Symbol" w:cs="Segoe UI"/>
          <w:kern w:val="0"/>
          <w:sz w:val="21"/>
          <w:szCs w:val="21"/>
          <w:lang w:eastAsia="es-CO"/>
          <w14:ligatures w14:val="none"/>
        </w:rPr>
        <w:t></w:t>
      </w:r>
      <w:r w:rsidRPr="008261CC">
        <w:rPr>
          <w:rFonts w:ascii="Segoe UI" w:eastAsia="Times New Roman" w:hAnsi="Segoe UI" w:cs="Segoe UI"/>
          <w:kern w:val="0"/>
          <w:sz w:val="21"/>
          <w:szCs w:val="21"/>
          <w:lang w:eastAsia="es-CO"/>
          <w14:ligatures w14:val="none"/>
        </w:rPr>
        <w:t xml:space="preserve">  Incluir</w:t>
      </w:r>
      <w:proofErr w:type="gramEnd"/>
      <w:r w:rsidRPr="008261CC">
        <w:rPr>
          <w:rFonts w:ascii="Segoe UI" w:eastAsia="Times New Roman" w:hAnsi="Segoe UI" w:cs="Segoe UI"/>
          <w:kern w:val="0"/>
          <w:sz w:val="21"/>
          <w:szCs w:val="21"/>
          <w:lang w:eastAsia="es-CO"/>
          <w14:ligatures w14:val="none"/>
        </w:rPr>
        <w:t xml:space="preserve"> de manera expresa el concepto de uso de suelo del lugar de operación, debido a que este soporte es necesario para validar que la actividad económica puede desarrollarse en el sitio previsto y evitar retrasos en la etapa contractual o de implementación.</w:t>
      </w:r>
    </w:p>
    <w:p w14:paraId="51D7225A" w14:textId="77777777" w:rsidR="008261CC" w:rsidRPr="008261CC" w:rsidRDefault="008261CC" w:rsidP="008261CC">
      <w:pPr>
        <w:spacing w:before="100" w:beforeAutospacing="1" w:after="100" w:afterAutospacing="1" w:line="300" w:lineRule="atLeast"/>
        <w:rPr>
          <w:rFonts w:ascii="Segoe UI" w:eastAsia="Times New Roman" w:hAnsi="Segoe UI" w:cs="Segoe UI"/>
          <w:kern w:val="0"/>
          <w:sz w:val="21"/>
          <w:szCs w:val="21"/>
          <w:lang w:eastAsia="es-CO"/>
          <w14:ligatures w14:val="none"/>
        </w:rPr>
      </w:pPr>
      <w:proofErr w:type="gramStart"/>
      <w:r w:rsidRPr="008261CC">
        <w:rPr>
          <w:rFonts w:ascii="Segoe UI" w:eastAsia="Times New Roman" w:hAnsi="Symbol" w:cs="Segoe UI"/>
          <w:kern w:val="0"/>
          <w:sz w:val="21"/>
          <w:szCs w:val="21"/>
          <w:lang w:eastAsia="es-CO"/>
          <w14:ligatures w14:val="none"/>
        </w:rPr>
        <w:t></w:t>
      </w:r>
      <w:r w:rsidRPr="008261CC">
        <w:rPr>
          <w:rFonts w:ascii="Segoe UI" w:eastAsia="Times New Roman" w:hAnsi="Segoe UI" w:cs="Segoe UI"/>
          <w:kern w:val="0"/>
          <w:sz w:val="21"/>
          <w:szCs w:val="21"/>
          <w:lang w:eastAsia="es-CO"/>
          <w14:ligatures w14:val="none"/>
        </w:rPr>
        <w:t xml:space="preserve">  Cuantificar</w:t>
      </w:r>
      <w:proofErr w:type="gramEnd"/>
      <w:r w:rsidRPr="008261CC">
        <w:rPr>
          <w:rFonts w:ascii="Segoe UI" w:eastAsia="Times New Roman" w:hAnsi="Segoe UI" w:cs="Segoe UI"/>
          <w:kern w:val="0"/>
          <w:sz w:val="21"/>
          <w:szCs w:val="21"/>
          <w:lang w:eastAsia="es-CO"/>
          <w14:ligatures w14:val="none"/>
        </w:rPr>
        <w:t xml:space="preserve"> los impactos ambientales, sociales y tecnológicos con metas verificables, como reducción de pérdidas </w:t>
      </w:r>
      <w:proofErr w:type="spellStart"/>
      <w:r w:rsidRPr="008261CC">
        <w:rPr>
          <w:rFonts w:ascii="Segoe UI" w:eastAsia="Times New Roman" w:hAnsi="Segoe UI" w:cs="Segoe UI"/>
          <w:kern w:val="0"/>
          <w:sz w:val="21"/>
          <w:szCs w:val="21"/>
          <w:lang w:eastAsia="es-CO"/>
          <w14:ligatures w14:val="none"/>
        </w:rPr>
        <w:t>poscosecha</w:t>
      </w:r>
      <w:proofErr w:type="spellEnd"/>
      <w:r w:rsidRPr="008261CC">
        <w:rPr>
          <w:rFonts w:ascii="Segoe UI" w:eastAsia="Times New Roman" w:hAnsi="Segoe UI" w:cs="Segoe UI"/>
          <w:kern w:val="0"/>
          <w:sz w:val="21"/>
          <w:szCs w:val="21"/>
          <w:lang w:eastAsia="es-CO"/>
          <w14:ligatures w14:val="none"/>
        </w:rPr>
        <w:t>, volumen de residuos aprovechados, número de asociados capacitados, porcentaje de mejora en tiempos de proceso, aumento esperado de ingresos familiares y cobertura de nuevos clientes.</w:t>
      </w:r>
    </w:p>
    <w:p w14:paraId="2930CFB4" w14:textId="5E32341E" w:rsidR="008261CC" w:rsidRPr="008261CC" w:rsidRDefault="008261CC" w:rsidP="008261CC">
      <w:pPr>
        <w:spacing w:before="100" w:beforeAutospacing="1" w:after="100" w:afterAutospacing="1" w:line="300" w:lineRule="atLeast"/>
        <w:rPr>
          <w:rFonts w:ascii="Segoe UI" w:eastAsia="Times New Roman" w:hAnsi="Segoe UI" w:cs="Segoe UI"/>
          <w:kern w:val="0"/>
          <w:sz w:val="21"/>
          <w:szCs w:val="21"/>
          <w:lang w:eastAsia="es-CO"/>
          <w14:ligatures w14:val="none"/>
        </w:rPr>
      </w:pPr>
      <w:proofErr w:type="gramStart"/>
      <w:r w:rsidRPr="008261CC">
        <w:rPr>
          <w:rFonts w:ascii="Segoe UI" w:eastAsia="Times New Roman" w:hAnsi="Symbol" w:cs="Segoe UI"/>
          <w:kern w:val="0"/>
          <w:sz w:val="21"/>
          <w:szCs w:val="21"/>
          <w:lang w:eastAsia="es-CO"/>
          <w14:ligatures w14:val="none"/>
        </w:rPr>
        <w:t></w:t>
      </w:r>
      <w:r w:rsidRPr="008261CC">
        <w:rPr>
          <w:rFonts w:ascii="Segoe UI" w:eastAsia="Times New Roman" w:hAnsi="Segoe UI" w:cs="Segoe UI"/>
          <w:kern w:val="0"/>
          <w:sz w:val="21"/>
          <w:szCs w:val="21"/>
          <w:lang w:eastAsia="es-CO"/>
          <w14:ligatures w14:val="none"/>
        </w:rPr>
        <w:t xml:space="preserve">  Fortalecer</w:t>
      </w:r>
      <w:proofErr w:type="gramEnd"/>
      <w:r w:rsidRPr="008261CC">
        <w:rPr>
          <w:rFonts w:ascii="Segoe UI" w:eastAsia="Times New Roman" w:hAnsi="Segoe UI" w:cs="Segoe UI"/>
          <w:kern w:val="0"/>
          <w:sz w:val="21"/>
          <w:szCs w:val="21"/>
          <w:lang w:eastAsia="es-CO"/>
          <w14:ligatures w14:val="none"/>
        </w:rPr>
        <w:t xml:space="preserve"> el mapa de actores incorporando entidades como Cámara de Comercio, </w:t>
      </w:r>
      <w:proofErr w:type="spellStart"/>
      <w:r w:rsidRPr="008261CC">
        <w:rPr>
          <w:rFonts w:ascii="Segoe UI" w:eastAsia="Times New Roman" w:hAnsi="Segoe UI" w:cs="Segoe UI"/>
          <w:kern w:val="0"/>
          <w:sz w:val="21"/>
          <w:szCs w:val="21"/>
          <w:lang w:eastAsia="es-CO"/>
          <w14:ligatures w14:val="none"/>
        </w:rPr>
        <w:t>iNNpulsa</w:t>
      </w:r>
      <w:proofErr w:type="spellEnd"/>
      <w:r w:rsidRPr="008261CC">
        <w:rPr>
          <w:rFonts w:ascii="Segoe UI" w:eastAsia="Times New Roman" w:hAnsi="Segoe UI" w:cs="Segoe UI"/>
          <w:kern w:val="0"/>
          <w:sz w:val="21"/>
          <w:szCs w:val="21"/>
          <w:lang w:eastAsia="es-CO"/>
          <w14:ligatures w14:val="none"/>
        </w:rPr>
        <w:t>, agencias de desarrollo local, operadores comerciales, entidades financieras, universidades o centros de innovación que puedan apoyar en formalización, marca, mercadeo, asistencia técnica, innovación y apertura de mercados.</w:t>
      </w:r>
    </w:p>
    <w:p w14:paraId="70B5C3D5" w14:textId="77777777" w:rsidR="008261CC" w:rsidRPr="008261CC" w:rsidRDefault="008261CC" w:rsidP="008261CC">
      <w:pPr>
        <w:jc w:val="both"/>
        <w:rPr>
          <w:rFonts w:ascii="Calibri" w:hAnsi="Calibri" w:cs="Calibri"/>
          <w:b/>
          <w:bCs/>
          <w:sz w:val="24"/>
          <w:szCs w:val="24"/>
        </w:rPr>
      </w:pPr>
    </w:p>
    <w:p w14:paraId="3B5EC500" w14:textId="6D0CDB20" w:rsidR="006E6E9C" w:rsidRPr="008261CC" w:rsidRDefault="006E6E9C" w:rsidP="008261CC">
      <w:pPr>
        <w:pStyle w:val="Prrafodelista"/>
        <w:numPr>
          <w:ilvl w:val="0"/>
          <w:numId w:val="24"/>
        </w:numPr>
        <w:jc w:val="both"/>
        <w:rPr>
          <w:rFonts w:ascii="Calibri" w:hAnsi="Calibri" w:cs="Calibri"/>
          <w:b/>
          <w:bCs/>
          <w:sz w:val="24"/>
          <w:szCs w:val="24"/>
        </w:rPr>
      </w:pPr>
      <w:r w:rsidRPr="008261CC">
        <w:rPr>
          <w:rFonts w:ascii="Calibri" w:hAnsi="Calibri" w:cs="Calibri"/>
          <w:b/>
          <w:bCs/>
          <w:sz w:val="24"/>
          <w:szCs w:val="24"/>
        </w:rPr>
        <w:t>CONCLUSIONES</w:t>
      </w:r>
    </w:p>
    <w:p w14:paraId="37A49EC8" w14:textId="1097C043" w:rsidR="008261CC" w:rsidRPr="008261CC" w:rsidRDefault="008261CC" w:rsidP="008261CC">
      <w:pPr>
        <w:spacing w:before="100" w:beforeAutospacing="1" w:after="100" w:afterAutospacing="1" w:line="300" w:lineRule="atLeast"/>
        <w:jc w:val="both"/>
        <w:rPr>
          <w:rFonts w:ascii="Segoe UI" w:eastAsia="Times New Roman" w:hAnsi="Segoe UI" w:cs="Segoe UI"/>
          <w:kern w:val="0"/>
          <w:sz w:val="21"/>
          <w:szCs w:val="21"/>
          <w:lang w:eastAsia="es-CO"/>
          <w14:ligatures w14:val="none"/>
        </w:rPr>
      </w:pPr>
      <w:r w:rsidRPr="008261CC">
        <w:rPr>
          <w:rFonts w:ascii="Segoe UI" w:eastAsia="Times New Roman" w:hAnsi="Segoe UI" w:cs="Segoe UI"/>
          <w:kern w:val="0"/>
          <w:sz w:val="21"/>
          <w:szCs w:val="21"/>
          <w:lang w:eastAsia="es-CO"/>
          <w14:ligatures w14:val="none"/>
        </w:rPr>
        <w:t>El plan de negocios de la Asociación Campesina de Productores Agropecuarios y Caficultores de Gutiérrez se clasifica como viable, debido a que parte de una organización campesina formalmente constituida, con 31 asociados, experiencia inicial en comercialización, aliados comerciales identificados, ventas reportadas, una propuesta orientada a tecnificar la selección y empaque de frijol, y una inversión coherente con la necesidad de fortalecer la capacidad productiva y comercial. La iniciativa cuenta con una ventaja importante al integrar directamente a los productores, reducir intermediación y ofrecer un producto fresco, seleccionado, trazable y con identidad campesina. Además, el equipo de trabajo proyectado, el plan operativo, la generación de 10 empleos directos y el impacto sobre 31 empleos indirectos muestran una relación adecuada entre la inversión solicitada, el tamaño asociativo y los resultados esperados. El plan de negocios obtuvo una calificación final de 78,29 y, al superar el umbral mínimo establecido, se concluye que es viable.</w:t>
      </w:r>
    </w:p>
    <w:p w14:paraId="416C2696" w14:textId="3257C9A9" w:rsidR="008261CC" w:rsidRPr="008261CC" w:rsidRDefault="008261CC" w:rsidP="008261CC">
      <w:pPr>
        <w:spacing w:before="100" w:beforeAutospacing="1" w:after="100" w:afterAutospacing="1" w:line="300" w:lineRule="atLeast"/>
        <w:jc w:val="both"/>
        <w:rPr>
          <w:rFonts w:ascii="Segoe UI" w:eastAsia="Times New Roman" w:hAnsi="Segoe UI" w:cs="Segoe UI"/>
          <w:kern w:val="0"/>
          <w:sz w:val="21"/>
          <w:szCs w:val="21"/>
          <w:lang w:eastAsia="es-CO"/>
          <w14:ligatures w14:val="none"/>
        </w:rPr>
      </w:pPr>
      <w:r w:rsidRPr="008261CC">
        <w:rPr>
          <w:rFonts w:ascii="Segoe UI" w:eastAsia="Times New Roman" w:hAnsi="Segoe UI" w:cs="Segoe UI"/>
          <w:kern w:val="0"/>
          <w:sz w:val="21"/>
          <w:szCs w:val="21"/>
          <w:lang w:eastAsia="es-CO"/>
          <w14:ligatures w14:val="none"/>
        </w:rPr>
        <w:t xml:space="preserve">La viabilidad se mantiene porque el plan de inversión muestra potencial para mejorar la calidad del frijol, ampliar mercados, fortalecer la organización campesina y generar beneficios económicos y sociales en el territorio; sin embargo, también presenta aspectos que deben corregirse para una mejor implementación. Entre los principales puntos de mejora se encuentran la falta de precio del frijol en el análisis de competencia, la necesidad de ampliar el proceso técnico con mayor detalle operativo, la ausencia de costos y tiempos completos para algunos trámites legales, la falta de inclusión expresa del concepto de uso de suelo, la necesidad de cuantificar los impactos ambientales, sociales y tecnológicos, y la conveniencia de vincular más entidades aliadas como Cámara de Comercio, </w:t>
      </w:r>
      <w:proofErr w:type="spellStart"/>
      <w:r w:rsidRPr="008261CC">
        <w:rPr>
          <w:rFonts w:ascii="Segoe UI" w:eastAsia="Times New Roman" w:hAnsi="Segoe UI" w:cs="Segoe UI"/>
          <w:kern w:val="0"/>
          <w:sz w:val="21"/>
          <w:szCs w:val="21"/>
          <w:lang w:eastAsia="es-CO"/>
          <w14:ligatures w14:val="none"/>
        </w:rPr>
        <w:t>iNNpulsa</w:t>
      </w:r>
      <w:proofErr w:type="spellEnd"/>
      <w:r w:rsidRPr="008261CC">
        <w:rPr>
          <w:rFonts w:ascii="Segoe UI" w:eastAsia="Times New Roman" w:hAnsi="Segoe UI" w:cs="Segoe UI"/>
          <w:kern w:val="0"/>
          <w:sz w:val="21"/>
          <w:szCs w:val="21"/>
          <w:lang w:eastAsia="es-CO"/>
          <w14:ligatures w14:val="none"/>
        </w:rPr>
        <w:t xml:space="preserve"> u otros actores de apoyo empresarial. El plan de negocios obtuvo una TIR de 22,10%, TIR indica una rentabilidad positiva y moderada para el sector COMERCIO_EC; no representa por sí sola una rentabilidad extraordinaria, pero sí muestra una expectativa favorable de retorno si la asociación cumple las ventas proyectadas.</w:t>
      </w:r>
    </w:p>
    <w:p w14:paraId="7356C3C8" w14:textId="77777777" w:rsidR="008261CC" w:rsidRPr="008261CC" w:rsidRDefault="008261CC" w:rsidP="008261CC">
      <w:pPr>
        <w:jc w:val="both"/>
        <w:rPr>
          <w:rFonts w:ascii="Calibri" w:hAnsi="Calibri" w:cs="Calibri"/>
          <w:b/>
          <w:bCs/>
          <w:sz w:val="24"/>
          <w:szCs w:val="24"/>
        </w:rPr>
      </w:pPr>
    </w:p>
    <w:p w14:paraId="21757500" w14:textId="77777777" w:rsidR="00791490" w:rsidRDefault="00791490" w:rsidP="006E6E9C">
      <w:pPr>
        <w:jc w:val="both"/>
        <w:rPr>
          <w:rFonts w:ascii="Calibri" w:hAnsi="Calibri" w:cs="Calibri"/>
          <w:b/>
          <w:bCs/>
          <w:sz w:val="24"/>
          <w:szCs w:val="24"/>
        </w:rPr>
      </w:pPr>
    </w:p>
    <w:p w14:paraId="1EA04BCC" w14:textId="77777777" w:rsidR="00791490" w:rsidRDefault="00791490" w:rsidP="006E6E9C">
      <w:pPr>
        <w:jc w:val="both"/>
        <w:rPr>
          <w:rFonts w:ascii="Calibri" w:hAnsi="Calibri" w:cs="Calibri"/>
          <w:b/>
          <w:bCs/>
          <w:sz w:val="24"/>
          <w:szCs w:val="24"/>
        </w:rPr>
      </w:pPr>
    </w:p>
    <w:p w14:paraId="40B4A4BF" w14:textId="7D81CC58" w:rsidR="00791490" w:rsidRPr="00791490" w:rsidRDefault="00791490" w:rsidP="006E6E9C">
      <w:pPr>
        <w:jc w:val="both"/>
        <w:rPr>
          <w:rFonts w:ascii="Calibri" w:hAnsi="Calibri" w:cs="Calibri"/>
          <w:sz w:val="24"/>
          <w:szCs w:val="24"/>
        </w:rPr>
      </w:pPr>
      <w:r w:rsidRPr="00791490">
        <w:rPr>
          <w:rFonts w:ascii="Calibri" w:hAnsi="Calibri" w:cs="Calibri"/>
          <w:b/>
          <w:bCs/>
          <w:sz w:val="24"/>
          <w:szCs w:val="24"/>
        </w:rPr>
        <w:t>Nota:</w:t>
      </w:r>
      <w:r w:rsidRPr="00791490">
        <w:rPr>
          <w:rFonts w:ascii="Calibri" w:hAnsi="Calibri" w:cs="Calibri"/>
          <w:sz w:val="24"/>
          <w:szCs w:val="24"/>
        </w:rPr>
        <w:t> La evaluación de este plan de negocios se realiza por expertos en evaluación de planes de negocios (humanos) con asistencia de inteligencia artificial (IA) </w:t>
      </w:r>
    </w:p>
    <w:p w14:paraId="041E7525" w14:textId="77777777" w:rsidR="00283F75" w:rsidRPr="00D44031" w:rsidRDefault="00283F75" w:rsidP="002100C1">
      <w:pPr>
        <w:jc w:val="both"/>
        <w:rPr>
          <w:rFonts w:ascii="Calibri" w:hAnsi="Calibri" w:cs="Calibri"/>
          <w:sz w:val="24"/>
          <w:szCs w:val="24"/>
        </w:rPr>
      </w:pPr>
    </w:p>
    <w:sectPr w:rsidR="00283F75" w:rsidRPr="00D44031" w:rsidSect="009A5FCD">
      <w:headerReference w:type="default" r:id="rId11"/>
      <w:footerReference w:type="default" r:id="rId12"/>
      <w:headerReference w:type="first" r:id="rId13"/>
      <w:footerReference w:type="first" r:id="rId14"/>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2E6EC" w14:textId="77777777" w:rsidR="00B51B21" w:rsidRDefault="00B51B21">
      <w:pPr>
        <w:spacing w:after="0" w:line="240" w:lineRule="auto"/>
      </w:pPr>
      <w:r>
        <w:separator/>
      </w:r>
    </w:p>
  </w:endnote>
  <w:endnote w:type="continuationSeparator" w:id="0">
    <w:p w14:paraId="47DAB396" w14:textId="77777777" w:rsidR="00B51B21" w:rsidRDefault="00B51B21">
      <w:pPr>
        <w:spacing w:after="0" w:line="240" w:lineRule="auto"/>
      </w:pPr>
      <w:r>
        <w:continuationSeparator/>
      </w:r>
    </w:p>
  </w:endnote>
  <w:endnote w:type="continuationNotice" w:id="1">
    <w:p w14:paraId="25FC3E41" w14:textId="77777777" w:rsidR="00B51B21" w:rsidRDefault="00B51B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8B51" w14:textId="77777777" w:rsidR="00AD6505" w:rsidRPr="00B24CD6" w:rsidRDefault="00AA3D11">
    <w:pPr>
      <w:pStyle w:val="Piedepgina"/>
      <w:jc w:val="right"/>
      <w:rPr>
        <w:rFonts w:ascii="Calibri" w:hAnsi="Calibri" w:cs="Calibri"/>
        <w:sz w:val="20"/>
        <w:szCs w:val="20"/>
      </w:rPr>
    </w:pPr>
    <w:r w:rsidRPr="00B24CD6">
      <w:rPr>
        <w:rFonts w:ascii="Calibri" w:hAnsi="Calibri" w:cs="Calibri"/>
        <w:sz w:val="20"/>
        <w:szCs w:val="20"/>
      </w:rPr>
      <w:fldChar w:fldCharType="begin"/>
    </w:r>
    <w:r w:rsidRPr="00B24CD6">
      <w:rPr>
        <w:rFonts w:ascii="Calibri" w:hAnsi="Calibri" w:cs="Calibri"/>
        <w:sz w:val="20"/>
        <w:szCs w:val="20"/>
      </w:rPr>
      <w:instrText>PAGE   \* MERGEFORMAT</w:instrText>
    </w:r>
    <w:r w:rsidRPr="00B24CD6">
      <w:rPr>
        <w:rFonts w:ascii="Calibri" w:hAnsi="Calibri" w:cs="Calibri"/>
        <w:sz w:val="20"/>
        <w:szCs w:val="20"/>
      </w:rPr>
      <w:fldChar w:fldCharType="separate"/>
    </w:r>
    <w:r w:rsidRPr="00B24CD6">
      <w:rPr>
        <w:rFonts w:ascii="Calibri" w:hAnsi="Calibri" w:cs="Calibri"/>
        <w:sz w:val="20"/>
        <w:szCs w:val="20"/>
        <w:lang w:val="es-ES"/>
      </w:rPr>
      <w:t>2</w:t>
    </w:r>
    <w:r w:rsidRPr="00B24CD6">
      <w:rPr>
        <w:rFonts w:ascii="Calibri" w:hAnsi="Calibri" w:cs="Calibri"/>
        <w:sz w:val="20"/>
        <w:szCs w:val="20"/>
      </w:rPr>
      <w:fldChar w:fldCharType="end"/>
    </w:r>
  </w:p>
  <w:p w14:paraId="04C784E3" w14:textId="77777777" w:rsidR="00AD6505" w:rsidRDefault="00AD65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762208"/>
      <w:docPartObj>
        <w:docPartGallery w:val="Page Numbers (Bottom of Page)"/>
        <w:docPartUnique/>
      </w:docPartObj>
    </w:sdtPr>
    <w:sdtEndPr>
      <w:rPr>
        <w:rFonts w:ascii="Calibri" w:hAnsi="Calibri" w:cs="Calibri"/>
        <w:sz w:val="20"/>
        <w:szCs w:val="20"/>
      </w:rPr>
    </w:sdtEndPr>
    <w:sdtContent>
      <w:p w14:paraId="758996B7" w14:textId="3D1C4A7F" w:rsidR="005A771B" w:rsidRPr="005A771B" w:rsidRDefault="005A771B">
        <w:pPr>
          <w:pStyle w:val="Piedepgina"/>
          <w:jc w:val="right"/>
          <w:rPr>
            <w:rFonts w:ascii="Calibri" w:hAnsi="Calibri" w:cs="Calibri"/>
            <w:sz w:val="20"/>
            <w:szCs w:val="20"/>
          </w:rPr>
        </w:pPr>
        <w:r w:rsidRPr="005A771B">
          <w:rPr>
            <w:rFonts w:ascii="Calibri" w:hAnsi="Calibri" w:cs="Calibri"/>
            <w:sz w:val="20"/>
            <w:szCs w:val="20"/>
          </w:rPr>
          <w:fldChar w:fldCharType="begin"/>
        </w:r>
        <w:r w:rsidRPr="005A771B">
          <w:rPr>
            <w:rFonts w:ascii="Calibri" w:hAnsi="Calibri" w:cs="Calibri"/>
            <w:sz w:val="20"/>
            <w:szCs w:val="20"/>
          </w:rPr>
          <w:instrText>PAGE   \* MERGEFORMAT</w:instrText>
        </w:r>
        <w:r w:rsidRPr="005A771B">
          <w:rPr>
            <w:rFonts w:ascii="Calibri" w:hAnsi="Calibri" w:cs="Calibri"/>
            <w:sz w:val="20"/>
            <w:szCs w:val="20"/>
          </w:rPr>
          <w:fldChar w:fldCharType="separate"/>
        </w:r>
        <w:r w:rsidRPr="005A771B">
          <w:rPr>
            <w:rFonts w:ascii="Calibri" w:hAnsi="Calibri" w:cs="Calibri"/>
            <w:sz w:val="20"/>
            <w:szCs w:val="20"/>
            <w:lang w:val="es-ES"/>
          </w:rPr>
          <w:t>2</w:t>
        </w:r>
        <w:r w:rsidRPr="005A771B">
          <w:rPr>
            <w:rFonts w:ascii="Calibri" w:hAnsi="Calibri" w:cs="Calibri"/>
            <w:sz w:val="20"/>
            <w:szCs w:val="20"/>
          </w:rPr>
          <w:fldChar w:fldCharType="end"/>
        </w:r>
      </w:p>
    </w:sdtContent>
  </w:sdt>
  <w:p w14:paraId="3032268A" w14:textId="77777777" w:rsidR="00AD6505" w:rsidRDefault="00AD650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2E754" w14:textId="77777777" w:rsidR="00B51B21" w:rsidRDefault="00B51B21">
      <w:pPr>
        <w:spacing w:after="0" w:line="240" w:lineRule="auto"/>
      </w:pPr>
      <w:r>
        <w:separator/>
      </w:r>
    </w:p>
  </w:footnote>
  <w:footnote w:type="continuationSeparator" w:id="0">
    <w:p w14:paraId="462F0893" w14:textId="77777777" w:rsidR="00B51B21" w:rsidRDefault="00B51B21">
      <w:pPr>
        <w:spacing w:after="0" w:line="240" w:lineRule="auto"/>
      </w:pPr>
      <w:r>
        <w:continuationSeparator/>
      </w:r>
    </w:p>
  </w:footnote>
  <w:footnote w:type="continuationNotice" w:id="1">
    <w:p w14:paraId="6FD20322" w14:textId="77777777" w:rsidR="00B51B21" w:rsidRDefault="00B51B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1C295" w14:textId="77777777" w:rsidR="00AD6505" w:rsidRDefault="00AD6505" w:rsidP="00B24CD6">
    <w:pPr>
      <w:pStyle w:val="Encabezado"/>
      <w:jc w:val="center"/>
    </w:pPr>
  </w:p>
  <w:p w14:paraId="7912C03E" w14:textId="2B3F2B51" w:rsidR="00AD6505" w:rsidRDefault="009A5FCD" w:rsidP="00B24CD6">
    <w:pPr>
      <w:pStyle w:val="Encabezado"/>
      <w:jc w:val="right"/>
    </w:pPr>
    <w:r w:rsidRPr="00423492">
      <w:rPr>
        <w:noProof/>
      </w:rPr>
      <w:drawing>
        <wp:inline distT="0" distB="0" distL="0" distR="0" wp14:anchorId="1F08EEC9" wp14:editId="08A48997">
          <wp:extent cx="1993900" cy="527050"/>
          <wp:effectExtent l="0" t="0" r="0" b="0"/>
          <wp:docPr id="15977342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5270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0E3B0" w14:textId="6A058E51" w:rsidR="00AD6505" w:rsidRDefault="009A5FCD" w:rsidP="00B24CD6">
    <w:pPr>
      <w:pStyle w:val="Encabezado"/>
      <w:jc w:val="center"/>
    </w:pPr>
    <w:r w:rsidRPr="00423492">
      <w:rPr>
        <w:noProof/>
      </w:rPr>
      <w:drawing>
        <wp:inline distT="0" distB="0" distL="0" distR="0" wp14:anchorId="34BD480C" wp14:editId="55F318A6">
          <wp:extent cx="4578350" cy="1206500"/>
          <wp:effectExtent l="0" t="0" r="0" b="0"/>
          <wp:docPr id="203444426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8350" cy="1206500"/>
                  </a:xfrm>
                  <a:prstGeom prst="rect">
                    <a:avLst/>
                  </a:prstGeom>
                  <a:noFill/>
                  <a:ln>
                    <a:noFill/>
                  </a:ln>
                </pic:spPr>
              </pic:pic>
            </a:graphicData>
          </a:graphic>
        </wp:inline>
      </w:drawing>
    </w:r>
  </w:p>
  <w:p w14:paraId="5E7BD03F" w14:textId="77777777" w:rsidR="00AD6505" w:rsidRDefault="00AD6505" w:rsidP="00B24CD6">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48DD"/>
    <w:multiLevelType w:val="hybridMultilevel"/>
    <w:tmpl w:val="08BC94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89860AF"/>
    <w:multiLevelType w:val="hybridMultilevel"/>
    <w:tmpl w:val="F43C23A6"/>
    <w:lvl w:ilvl="0" w:tplc="901C2BEA">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9766D3"/>
    <w:multiLevelType w:val="hybridMultilevel"/>
    <w:tmpl w:val="DB889BAC"/>
    <w:lvl w:ilvl="0" w:tplc="EF3C672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9E5020"/>
    <w:multiLevelType w:val="hybridMultilevel"/>
    <w:tmpl w:val="96E42EBC"/>
    <w:lvl w:ilvl="0" w:tplc="C3C0115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6E3272"/>
    <w:multiLevelType w:val="hybridMultilevel"/>
    <w:tmpl w:val="401257A2"/>
    <w:lvl w:ilvl="0" w:tplc="820693D0">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6945297"/>
    <w:multiLevelType w:val="multilevel"/>
    <w:tmpl w:val="7F48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10744"/>
    <w:multiLevelType w:val="hybridMultilevel"/>
    <w:tmpl w:val="C100A7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B153BD5"/>
    <w:multiLevelType w:val="hybridMultilevel"/>
    <w:tmpl w:val="414A23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D0637C4"/>
    <w:multiLevelType w:val="hybridMultilevel"/>
    <w:tmpl w:val="74101DE6"/>
    <w:lvl w:ilvl="0" w:tplc="C3ECBA08">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42D7CFD"/>
    <w:multiLevelType w:val="hybridMultilevel"/>
    <w:tmpl w:val="6A220B86"/>
    <w:lvl w:ilvl="0" w:tplc="D52A3B1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5BE1235"/>
    <w:multiLevelType w:val="multilevel"/>
    <w:tmpl w:val="4DE4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6F3B2E"/>
    <w:multiLevelType w:val="hybridMultilevel"/>
    <w:tmpl w:val="04D4A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AC90CCC"/>
    <w:multiLevelType w:val="multilevel"/>
    <w:tmpl w:val="650C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3009EA"/>
    <w:multiLevelType w:val="hybridMultilevel"/>
    <w:tmpl w:val="F420FF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25C30B4"/>
    <w:multiLevelType w:val="multilevel"/>
    <w:tmpl w:val="68B2F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2F7BB0"/>
    <w:multiLevelType w:val="multilevel"/>
    <w:tmpl w:val="DD7EB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422D66"/>
    <w:multiLevelType w:val="hybridMultilevel"/>
    <w:tmpl w:val="C4FE00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064455E"/>
    <w:multiLevelType w:val="hybridMultilevel"/>
    <w:tmpl w:val="CBF4F2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C143999"/>
    <w:multiLevelType w:val="hybridMultilevel"/>
    <w:tmpl w:val="E4D0B678"/>
    <w:lvl w:ilvl="0" w:tplc="2B420B9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ED25B77"/>
    <w:multiLevelType w:val="hybridMultilevel"/>
    <w:tmpl w:val="3E6289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6B753C01"/>
    <w:multiLevelType w:val="multilevel"/>
    <w:tmpl w:val="60FC2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AC10BE"/>
    <w:multiLevelType w:val="multilevel"/>
    <w:tmpl w:val="D83AC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5E11E8"/>
    <w:multiLevelType w:val="hybridMultilevel"/>
    <w:tmpl w:val="2F786D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C27484E"/>
    <w:multiLevelType w:val="hybridMultilevel"/>
    <w:tmpl w:val="167AC1E2"/>
    <w:lvl w:ilvl="0" w:tplc="7524564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2"/>
  </w:num>
  <w:num w:numId="4">
    <w:abstractNumId w:val="10"/>
  </w:num>
  <w:num w:numId="5">
    <w:abstractNumId w:val="0"/>
  </w:num>
  <w:num w:numId="6">
    <w:abstractNumId w:val="4"/>
  </w:num>
  <w:num w:numId="7">
    <w:abstractNumId w:val="22"/>
  </w:num>
  <w:num w:numId="8">
    <w:abstractNumId w:val="18"/>
  </w:num>
  <w:num w:numId="9">
    <w:abstractNumId w:val="7"/>
  </w:num>
  <w:num w:numId="10">
    <w:abstractNumId w:val="8"/>
  </w:num>
  <w:num w:numId="11">
    <w:abstractNumId w:val="16"/>
  </w:num>
  <w:num w:numId="12">
    <w:abstractNumId w:val="19"/>
  </w:num>
  <w:num w:numId="13">
    <w:abstractNumId w:val="9"/>
  </w:num>
  <w:num w:numId="14">
    <w:abstractNumId w:val="13"/>
  </w:num>
  <w:num w:numId="15">
    <w:abstractNumId w:val="23"/>
  </w:num>
  <w:num w:numId="16">
    <w:abstractNumId w:val="11"/>
  </w:num>
  <w:num w:numId="17">
    <w:abstractNumId w:val="1"/>
  </w:num>
  <w:num w:numId="18">
    <w:abstractNumId w:val="17"/>
  </w:num>
  <w:num w:numId="19">
    <w:abstractNumId w:val="3"/>
  </w:num>
  <w:num w:numId="20">
    <w:abstractNumId w:val="6"/>
  </w:num>
  <w:num w:numId="21">
    <w:abstractNumId w:val="20"/>
  </w:num>
  <w:num w:numId="22">
    <w:abstractNumId w:val="5"/>
  </w:num>
  <w:num w:numId="23">
    <w:abstractNumId w:val="21"/>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1"/>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9EC"/>
    <w:rsid w:val="00003196"/>
    <w:rsid w:val="00003D86"/>
    <w:rsid w:val="000165B6"/>
    <w:rsid w:val="0003038C"/>
    <w:rsid w:val="00042F52"/>
    <w:rsid w:val="000502EB"/>
    <w:rsid w:val="0006173D"/>
    <w:rsid w:val="0006343E"/>
    <w:rsid w:val="0007606D"/>
    <w:rsid w:val="000B2DAA"/>
    <w:rsid w:val="000B5C21"/>
    <w:rsid w:val="000D12E5"/>
    <w:rsid w:val="000E3D89"/>
    <w:rsid w:val="000F2B28"/>
    <w:rsid w:val="00131AA9"/>
    <w:rsid w:val="001346DD"/>
    <w:rsid w:val="00150657"/>
    <w:rsid w:val="00165BF5"/>
    <w:rsid w:val="00165FDE"/>
    <w:rsid w:val="001707F6"/>
    <w:rsid w:val="00173755"/>
    <w:rsid w:val="00181427"/>
    <w:rsid w:val="001853BC"/>
    <w:rsid w:val="00195AD6"/>
    <w:rsid w:val="001A7EB7"/>
    <w:rsid w:val="001D229C"/>
    <w:rsid w:val="001F6409"/>
    <w:rsid w:val="002100C1"/>
    <w:rsid w:val="0023306B"/>
    <w:rsid w:val="0023616C"/>
    <w:rsid w:val="00236B78"/>
    <w:rsid w:val="002401A1"/>
    <w:rsid w:val="0024775B"/>
    <w:rsid w:val="00262FF2"/>
    <w:rsid w:val="00283F75"/>
    <w:rsid w:val="00285F90"/>
    <w:rsid w:val="002A769F"/>
    <w:rsid w:val="002B70C2"/>
    <w:rsid w:val="002B7C6E"/>
    <w:rsid w:val="002C471F"/>
    <w:rsid w:val="002D292F"/>
    <w:rsid w:val="002E1BA9"/>
    <w:rsid w:val="002F3A6E"/>
    <w:rsid w:val="00310460"/>
    <w:rsid w:val="00310C55"/>
    <w:rsid w:val="00313BD5"/>
    <w:rsid w:val="00316B77"/>
    <w:rsid w:val="00324DA7"/>
    <w:rsid w:val="00340CA4"/>
    <w:rsid w:val="00345C7D"/>
    <w:rsid w:val="003474F9"/>
    <w:rsid w:val="00370260"/>
    <w:rsid w:val="00381261"/>
    <w:rsid w:val="003828D7"/>
    <w:rsid w:val="00393569"/>
    <w:rsid w:val="003A7635"/>
    <w:rsid w:val="003B039F"/>
    <w:rsid w:val="003E79EC"/>
    <w:rsid w:val="003F6C47"/>
    <w:rsid w:val="00416D48"/>
    <w:rsid w:val="00440F5B"/>
    <w:rsid w:val="004B06CA"/>
    <w:rsid w:val="004B078E"/>
    <w:rsid w:val="004B1476"/>
    <w:rsid w:val="004B1D36"/>
    <w:rsid w:val="004B3300"/>
    <w:rsid w:val="004E5878"/>
    <w:rsid w:val="004E6A20"/>
    <w:rsid w:val="004F348A"/>
    <w:rsid w:val="00562120"/>
    <w:rsid w:val="005666E3"/>
    <w:rsid w:val="0056775F"/>
    <w:rsid w:val="005A771B"/>
    <w:rsid w:val="005B35CA"/>
    <w:rsid w:val="005B65CC"/>
    <w:rsid w:val="005D5C47"/>
    <w:rsid w:val="00605D2C"/>
    <w:rsid w:val="006118DB"/>
    <w:rsid w:val="006243C1"/>
    <w:rsid w:val="006254FE"/>
    <w:rsid w:val="00651454"/>
    <w:rsid w:val="00672721"/>
    <w:rsid w:val="00677AA9"/>
    <w:rsid w:val="00685E08"/>
    <w:rsid w:val="006B0D62"/>
    <w:rsid w:val="006C26AA"/>
    <w:rsid w:val="006C30B0"/>
    <w:rsid w:val="006C5224"/>
    <w:rsid w:val="006C5276"/>
    <w:rsid w:val="006E66F3"/>
    <w:rsid w:val="006E6E9C"/>
    <w:rsid w:val="006F7471"/>
    <w:rsid w:val="007107B7"/>
    <w:rsid w:val="007160E2"/>
    <w:rsid w:val="0072127B"/>
    <w:rsid w:val="00760D3C"/>
    <w:rsid w:val="00771D55"/>
    <w:rsid w:val="00776983"/>
    <w:rsid w:val="007822B4"/>
    <w:rsid w:val="00786E25"/>
    <w:rsid w:val="007907C1"/>
    <w:rsid w:val="00791490"/>
    <w:rsid w:val="00792679"/>
    <w:rsid w:val="00794062"/>
    <w:rsid w:val="00797799"/>
    <w:rsid w:val="007A11FB"/>
    <w:rsid w:val="007B2417"/>
    <w:rsid w:val="007B59EB"/>
    <w:rsid w:val="007B77B2"/>
    <w:rsid w:val="007E2697"/>
    <w:rsid w:val="008261CC"/>
    <w:rsid w:val="00827ECB"/>
    <w:rsid w:val="0085508B"/>
    <w:rsid w:val="00862E8B"/>
    <w:rsid w:val="00873009"/>
    <w:rsid w:val="008751E6"/>
    <w:rsid w:val="00880909"/>
    <w:rsid w:val="00883653"/>
    <w:rsid w:val="008B634A"/>
    <w:rsid w:val="008C1575"/>
    <w:rsid w:val="008C7AB8"/>
    <w:rsid w:val="008D39B6"/>
    <w:rsid w:val="008D51B7"/>
    <w:rsid w:val="008E0B1C"/>
    <w:rsid w:val="008E4219"/>
    <w:rsid w:val="008F60DB"/>
    <w:rsid w:val="009029CA"/>
    <w:rsid w:val="00935FBE"/>
    <w:rsid w:val="00950094"/>
    <w:rsid w:val="0095595A"/>
    <w:rsid w:val="00961785"/>
    <w:rsid w:val="00977C06"/>
    <w:rsid w:val="009A299A"/>
    <w:rsid w:val="009A5FCD"/>
    <w:rsid w:val="009C0328"/>
    <w:rsid w:val="009C06AC"/>
    <w:rsid w:val="009F415C"/>
    <w:rsid w:val="00A01688"/>
    <w:rsid w:val="00A055F6"/>
    <w:rsid w:val="00A252C2"/>
    <w:rsid w:val="00A3176C"/>
    <w:rsid w:val="00A37DC3"/>
    <w:rsid w:val="00A57BD0"/>
    <w:rsid w:val="00A708E7"/>
    <w:rsid w:val="00A82334"/>
    <w:rsid w:val="00AA3D11"/>
    <w:rsid w:val="00AD6505"/>
    <w:rsid w:val="00AE5E0C"/>
    <w:rsid w:val="00AE5F2A"/>
    <w:rsid w:val="00B034AE"/>
    <w:rsid w:val="00B10E8B"/>
    <w:rsid w:val="00B12AF2"/>
    <w:rsid w:val="00B158AD"/>
    <w:rsid w:val="00B471B8"/>
    <w:rsid w:val="00B51B21"/>
    <w:rsid w:val="00B61F38"/>
    <w:rsid w:val="00B671E0"/>
    <w:rsid w:val="00B704D4"/>
    <w:rsid w:val="00B93F1C"/>
    <w:rsid w:val="00B97E07"/>
    <w:rsid w:val="00BB06B2"/>
    <w:rsid w:val="00BB66A3"/>
    <w:rsid w:val="00BC30EC"/>
    <w:rsid w:val="00BC46A8"/>
    <w:rsid w:val="00BD2D7B"/>
    <w:rsid w:val="00BD7A8E"/>
    <w:rsid w:val="00BE0323"/>
    <w:rsid w:val="00BE791F"/>
    <w:rsid w:val="00C018BB"/>
    <w:rsid w:val="00C1173B"/>
    <w:rsid w:val="00C130C8"/>
    <w:rsid w:val="00C1467B"/>
    <w:rsid w:val="00C20B9A"/>
    <w:rsid w:val="00C267D9"/>
    <w:rsid w:val="00C274E3"/>
    <w:rsid w:val="00C32958"/>
    <w:rsid w:val="00C3449D"/>
    <w:rsid w:val="00C3481A"/>
    <w:rsid w:val="00C47CCC"/>
    <w:rsid w:val="00C70E0E"/>
    <w:rsid w:val="00C77D3A"/>
    <w:rsid w:val="00C80709"/>
    <w:rsid w:val="00CA0491"/>
    <w:rsid w:val="00CA2EE4"/>
    <w:rsid w:val="00CC19CF"/>
    <w:rsid w:val="00CC73F9"/>
    <w:rsid w:val="00CD0AAC"/>
    <w:rsid w:val="00CE648E"/>
    <w:rsid w:val="00CF0A39"/>
    <w:rsid w:val="00D067C5"/>
    <w:rsid w:val="00D231A2"/>
    <w:rsid w:val="00D30A98"/>
    <w:rsid w:val="00D44031"/>
    <w:rsid w:val="00D52F45"/>
    <w:rsid w:val="00D57953"/>
    <w:rsid w:val="00D6025B"/>
    <w:rsid w:val="00D70B1C"/>
    <w:rsid w:val="00D74B75"/>
    <w:rsid w:val="00D811CE"/>
    <w:rsid w:val="00DA74D2"/>
    <w:rsid w:val="00DB19AE"/>
    <w:rsid w:val="00DC628F"/>
    <w:rsid w:val="00DD009A"/>
    <w:rsid w:val="00E456E0"/>
    <w:rsid w:val="00E51E51"/>
    <w:rsid w:val="00E6555D"/>
    <w:rsid w:val="00E6775F"/>
    <w:rsid w:val="00E83023"/>
    <w:rsid w:val="00EA072A"/>
    <w:rsid w:val="00EE12D7"/>
    <w:rsid w:val="00F15F04"/>
    <w:rsid w:val="00F30AC9"/>
    <w:rsid w:val="00F351D2"/>
    <w:rsid w:val="00F4287B"/>
    <w:rsid w:val="00F43631"/>
    <w:rsid w:val="00F666D9"/>
    <w:rsid w:val="00F67C35"/>
    <w:rsid w:val="00F833C9"/>
    <w:rsid w:val="00FC1316"/>
    <w:rsid w:val="00FC21B8"/>
    <w:rsid w:val="00FC52AB"/>
    <w:rsid w:val="00FD3232"/>
    <w:rsid w:val="00FE1876"/>
    <w:rsid w:val="00FE1B76"/>
    <w:rsid w:val="00FF2F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58975"/>
  <w15:chartTrackingRefBased/>
  <w15:docId w15:val="{A64051EE-A9E3-49E4-912D-5FFF9309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E79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E79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E79E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3E79E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E79E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E79E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E79E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E79E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E79E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79E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E79E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E79E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3E79E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E79E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E79E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E79E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E79E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E79EC"/>
    <w:rPr>
      <w:rFonts w:eastAsiaTheme="majorEastAsia" w:cstheme="majorBidi"/>
      <w:color w:val="272727" w:themeColor="text1" w:themeTint="D8"/>
    </w:rPr>
  </w:style>
  <w:style w:type="paragraph" w:styleId="Ttulo">
    <w:name w:val="Title"/>
    <w:basedOn w:val="Normal"/>
    <w:next w:val="Normal"/>
    <w:link w:val="TtuloCar"/>
    <w:uiPriority w:val="10"/>
    <w:qFormat/>
    <w:rsid w:val="003E79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E79E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E79E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E79E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E79EC"/>
    <w:pPr>
      <w:spacing w:before="160"/>
      <w:jc w:val="center"/>
    </w:pPr>
    <w:rPr>
      <w:i/>
      <w:iCs/>
      <w:color w:val="404040" w:themeColor="text1" w:themeTint="BF"/>
    </w:rPr>
  </w:style>
  <w:style w:type="character" w:customStyle="1" w:styleId="CitaCar">
    <w:name w:val="Cita Car"/>
    <w:basedOn w:val="Fuentedeprrafopredeter"/>
    <w:link w:val="Cita"/>
    <w:uiPriority w:val="29"/>
    <w:rsid w:val="003E79EC"/>
    <w:rPr>
      <w:i/>
      <w:iCs/>
      <w:color w:val="404040" w:themeColor="text1" w:themeTint="BF"/>
    </w:rPr>
  </w:style>
  <w:style w:type="paragraph" w:styleId="Prrafodelista">
    <w:name w:val="List Paragraph"/>
    <w:basedOn w:val="Normal"/>
    <w:uiPriority w:val="34"/>
    <w:qFormat/>
    <w:rsid w:val="003E79EC"/>
    <w:pPr>
      <w:ind w:left="720"/>
      <w:contextualSpacing/>
    </w:pPr>
  </w:style>
  <w:style w:type="character" w:styleId="nfasisintenso">
    <w:name w:val="Intense Emphasis"/>
    <w:basedOn w:val="Fuentedeprrafopredeter"/>
    <w:uiPriority w:val="21"/>
    <w:qFormat/>
    <w:rsid w:val="003E79EC"/>
    <w:rPr>
      <w:i/>
      <w:iCs/>
      <w:color w:val="0F4761" w:themeColor="accent1" w:themeShade="BF"/>
    </w:rPr>
  </w:style>
  <w:style w:type="paragraph" w:styleId="Citadestacada">
    <w:name w:val="Intense Quote"/>
    <w:basedOn w:val="Normal"/>
    <w:next w:val="Normal"/>
    <w:link w:val="CitadestacadaCar"/>
    <w:uiPriority w:val="30"/>
    <w:qFormat/>
    <w:rsid w:val="003E79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E79EC"/>
    <w:rPr>
      <w:i/>
      <w:iCs/>
      <w:color w:val="0F4761" w:themeColor="accent1" w:themeShade="BF"/>
    </w:rPr>
  </w:style>
  <w:style w:type="character" w:styleId="Referenciaintensa">
    <w:name w:val="Intense Reference"/>
    <w:basedOn w:val="Fuentedeprrafopredeter"/>
    <w:uiPriority w:val="32"/>
    <w:qFormat/>
    <w:rsid w:val="003E79EC"/>
    <w:rPr>
      <w:b/>
      <w:bCs/>
      <w:smallCaps/>
      <w:color w:val="0F4761" w:themeColor="accent1" w:themeShade="BF"/>
      <w:spacing w:val="5"/>
    </w:rPr>
  </w:style>
  <w:style w:type="paragraph" w:styleId="Encabezado">
    <w:name w:val="header"/>
    <w:basedOn w:val="Normal"/>
    <w:link w:val="Encabezado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EncabezadoCar">
    <w:name w:val="Encabezado Car"/>
    <w:basedOn w:val="Fuentedeprrafopredeter"/>
    <w:link w:val="Encabezado"/>
    <w:uiPriority w:val="99"/>
    <w:rsid w:val="009A5FCD"/>
    <w:rPr>
      <w:rFonts w:eastAsia="Times New Roman" w:cs="Times New Roman"/>
      <w:sz w:val="24"/>
      <w:szCs w:val="24"/>
      <w14:ligatures w14:val="none"/>
    </w:rPr>
  </w:style>
  <w:style w:type="paragraph" w:styleId="Piedepgina">
    <w:name w:val="footer"/>
    <w:basedOn w:val="Normal"/>
    <w:link w:val="Piedepgina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PiedepginaCar">
    <w:name w:val="Pie de página Car"/>
    <w:basedOn w:val="Fuentedeprrafopredeter"/>
    <w:link w:val="Piedepgina"/>
    <w:uiPriority w:val="99"/>
    <w:rsid w:val="009A5FCD"/>
    <w:rPr>
      <w:rFonts w:eastAsia="Times New Roman" w:cs="Times New Roman"/>
      <w:sz w:val="24"/>
      <w:szCs w:val="24"/>
      <w14:ligatures w14:val="none"/>
    </w:rPr>
  </w:style>
  <w:style w:type="paragraph" w:styleId="NormalWeb">
    <w:name w:val="Normal (Web)"/>
    <w:basedOn w:val="Normal"/>
    <w:uiPriority w:val="99"/>
    <w:semiHidden/>
    <w:unhideWhenUsed/>
    <w:rsid w:val="00D4403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D440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7193">
      <w:bodyDiv w:val="1"/>
      <w:marLeft w:val="0"/>
      <w:marRight w:val="0"/>
      <w:marTop w:val="0"/>
      <w:marBottom w:val="0"/>
      <w:divBdr>
        <w:top w:val="none" w:sz="0" w:space="0" w:color="auto"/>
        <w:left w:val="none" w:sz="0" w:space="0" w:color="auto"/>
        <w:bottom w:val="none" w:sz="0" w:space="0" w:color="auto"/>
        <w:right w:val="none" w:sz="0" w:space="0" w:color="auto"/>
      </w:divBdr>
    </w:div>
    <w:div w:id="22219129">
      <w:bodyDiv w:val="1"/>
      <w:marLeft w:val="0"/>
      <w:marRight w:val="0"/>
      <w:marTop w:val="0"/>
      <w:marBottom w:val="0"/>
      <w:divBdr>
        <w:top w:val="none" w:sz="0" w:space="0" w:color="auto"/>
        <w:left w:val="none" w:sz="0" w:space="0" w:color="auto"/>
        <w:bottom w:val="none" w:sz="0" w:space="0" w:color="auto"/>
        <w:right w:val="none" w:sz="0" w:space="0" w:color="auto"/>
      </w:divBdr>
      <w:divsChild>
        <w:div w:id="1266573792">
          <w:marLeft w:val="0"/>
          <w:marRight w:val="0"/>
          <w:marTop w:val="0"/>
          <w:marBottom w:val="0"/>
          <w:divBdr>
            <w:top w:val="none" w:sz="0" w:space="0" w:color="auto"/>
            <w:left w:val="none" w:sz="0" w:space="0" w:color="auto"/>
            <w:bottom w:val="none" w:sz="0" w:space="0" w:color="auto"/>
            <w:right w:val="none" w:sz="0" w:space="0" w:color="auto"/>
          </w:divBdr>
        </w:div>
      </w:divsChild>
    </w:div>
    <w:div w:id="34162258">
      <w:bodyDiv w:val="1"/>
      <w:marLeft w:val="0"/>
      <w:marRight w:val="0"/>
      <w:marTop w:val="0"/>
      <w:marBottom w:val="0"/>
      <w:divBdr>
        <w:top w:val="none" w:sz="0" w:space="0" w:color="auto"/>
        <w:left w:val="none" w:sz="0" w:space="0" w:color="auto"/>
        <w:bottom w:val="none" w:sz="0" w:space="0" w:color="auto"/>
        <w:right w:val="none" w:sz="0" w:space="0" w:color="auto"/>
      </w:divBdr>
      <w:divsChild>
        <w:div w:id="1162575777">
          <w:marLeft w:val="0"/>
          <w:marRight w:val="0"/>
          <w:marTop w:val="0"/>
          <w:marBottom w:val="0"/>
          <w:divBdr>
            <w:top w:val="none" w:sz="0" w:space="0" w:color="auto"/>
            <w:left w:val="none" w:sz="0" w:space="0" w:color="auto"/>
            <w:bottom w:val="none" w:sz="0" w:space="0" w:color="auto"/>
            <w:right w:val="none" w:sz="0" w:space="0" w:color="auto"/>
          </w:divBdr>
        </w:div>
      </w:divsChild>
    </w:div>
    <w:div w:id="46491646">
      <w:bodyDiv w:val="1"/>
      <w:marLeft w:val="0"/>
      <w:marRight w:val="0"/>
      <w:marTop w:val="0"/>
      <w:marBottom w:val="0"/>
      <w:divBdr>
        <w:top w:val="none" w:sz="0" w:space="0" w:color="auto"/>
        <w:left w:val="none" w:sz="0" w:space="0" w:color="auto"/>
        <w:bottom w:val="none" w:sz="0" w:space="0" w:color="auto"/>
        <w:right w:val="none" w:sz="0" w:space="0" w:color="auto"/>
      </w:divBdr>
      <w:divsChild>
        <w:div w:id="402484992">
          <w:marLeft w:val="0"/>
          <w:marRight w:val="0"/>
          <w:marTop w:val="0"/>
          <w:marBottom w:val="0"/>
          <w:divBdr>
            <w:top w:val="none" w:sz="0" w:space="0" w:color="auto"/>
            <w:left w:val="none" w:sz="0" w:space="0" w:color="auto"/>
            <w:bottom w:val="none" w:sz="0" w:space="0" w:color="auto"/>
            <w:right w:val="none" w:sz="0" w:space="0" w:color="auto"/>
          </w:divBdr>
        </w:div>
      </w:divsChild>
    </w:div>
    <w:div w:id="98065045">
      <w:bodyDiv w:val="1"/>
      <w:marLeft w:val="0"/>
      <w:marRight w:val="0"/>
      <w:marTop w:val="0"/>
      <w:marBottom w:val="0"/>
      <w:divBdr>
        <w:top w:val="none" w:sz="0" w:space="0" w:color="auto"/>
        <w:left w:val="none" w:sz="0" w:space="0" w:color="auto"/>
        <w:bottom w:val="none" w:sz="0" w:space="0" w:color="auto"/>
        <w:right w:val="none" w:sz="0" w:space="0" w:color="auto"/>
      </w:divBdr>
      <w:divsChild>
        <w:div w:id="1112091317">
          <w:marLeft w:val="0"/>
          <w:marRight w:val="0"/>
          <w:marTop w:val="0"/>
          <w:marBottom w:val="0"/>
          <w:divBdr>
            <w:top w:val="none" w:sz="0" w:space="0" w:color="auto"/>
            <w:left w:val="none" w:sz="0" w:space="0" w:color="auto"/>
            <w:bottom w:val="none" w:sz="0" w:space="0" w:color="auto"/>
            <w:right w:val="none" w:sz="0" w:space="0" w:color="auto"/>
          </w:divBdr>
        </w:div>
      </w:divsChild>
    </w:div>
    <w:div w:id="133570020">
      <w:bodyDiv w:val="1"/>
      <w:marLeft w:val="0"/>
      <w:marRight w:val="0"/>
      <w:marTop w:val="0"/>
      <w:marBottom w:val="0"/>
      <w:divBdr>
        <w:top w:val="none" w:sz="0" w:space="0" w:color="auto"/>
        <w:left w:val="none" w:sz="0" w:space="0" w:color="auto"/>
        <w:bottom w:val="none" w:sz="0" w:space="0" w:color="auto"/>
        <w:right w:val="none" w:sz="0" w:space="0" w:color="auto"/>
      </w:divBdr>
    </w:div>
    <w:div w:id="139661216">
      <w:bodyDiv w:val="1"/>
      <w:marLeft w:val="0"/>
      <w:marRight w:val="0"/>
      <w:marTop w:val="0"/>
      <w:marBottom w:val="0"/>
      <w:divBdr>
        <w:top w:val="none" w:sz="0" w:space="0" w:color="auto"/>
        <w:left w:val="none" w:sz="0" w:space="0" w:color="auto"/>
        <w:bottom w:val="none" w:sz="0" w:space="0" w:color="auto"/>
        <w:right w:val="none" w:sz="0" w:space="0" w:color="auto"/>
      </w:divBdr>
    </w:div>
    <w:div w:id="149256423">
      <w:bodyDiv w:val="1"/>
      <w:marLeft w:val="0"/>
      <w:marRight w:val="0"/>
      <w:marTop w:val="0"/>
      <w:marBottom w:val="0"/>
      <w:divBdr>
        <w:top w:val="none" w:sz="0" w:space="0" w:color="auto"/>
        <w:left w:val="none" w:sz="0" w:space="0" w:color="auto"/>
        <w:bottom w:val="none" w:sz="0" w:space="0" w:color="auto"/>
        <w:right w:val="none" w:sz="0" w:space="0" w:color="auto"/>
      </w:divBdr>
      <w:divsChild>
        <w:div w:id="1018699521">
          <w:marLeft w:val="0"/>
          <w:marRight w:val="0"/>
          <w:marTop w:val="0"/>
          <w:marBottom w:val="0"/>
          <w:divBdr>
            <w:top w:val="none" w:sz="0" w:space="0" w:color="auto"/>
            <w:left w:val="none" w:sz="0" w:space="0" w:color="auto"/>
            <w:bottom w:val="none" w:sz="0" w:space="0" w:color="auto"/>
            <w:right w:val="none" w:sz="0" w:space="0" w:color="auto"/>
          </w:divBdr>
        </w:div>
      </w:divsChild>
    </w:div>
    <w:div w:id="172498967">
      <w:bodyDiv w:val="1"/>
      <w:marLeft w:val="0"/>
      <w:marRight w:val="0"/>
      <w:marTop w:val="0"/>
      <w:marBottom w:val="0"/>
      <w:divBdr>
        <w:top w:val="none" w:sz="0" w:space="0" w:color="auto"/>
        <w:left w:val="none" w:sz="0" w:space="0" w:color="auto"/>
        <w:bottom w:val="none" w:sz="0" w:space="0" w:color="auto"/>
        <w:right w:val="none" w:sz="0" w:space="0" w:color="auto"/>
      </w:divBdr>
    </w:div>
    <w:div w:id="181093928">
      <w:bodyDiv w:val="1"/>
      <w:marLeft w:val="0"/>
      <w:marRight w:val="0"/>
      <w:marTop w:val="0"/>
      <w:marBottom w:val="0"/>
      <w:divBdr>
        <w:top w:val="none" w:sz="0" w:space="0" w:color="auto"/>
        <w:left w:val="none" w:sz="0" w:space="0" w:color="auto"/>
        <w:bottom w:val="none" w:sz="0" w:space="0" w:color="auto"/>
        <w:right w:val="none" w:sz="0" w:space="0" w:color="auto"/>
      </w:divBdr>
      <w:divsChild>
        <w:div w:id="2067221132">
          <w:marLeft w:val="0"/>
          <w:marRight w:val="0"/>
          <w:marTop w:val="0"/>
          <w:marBottom w:val="0"/>
          <w:divBdr>
            <w:top w:val="none" w:sz="0" w:space="0" w:color="auto"/>
            <w:left w:val="none" w:sz="0" w:space="0" w:color="auto"/>
            <w:bottom w:val="none" w:sz="0" w:space="0" w:color="auto"/>
            <w:right w:val="none" w:sz="0" w:space="0" w:color="auto"/>
          </w:divBdr>
        </w:div>
      </w:divsChild>
    </w:div>
    <w:div w:id="181671472">
      <w:bodyDiv w:val="1"/>
      <w:marLeft w:val="0"/>
      <w:marRight w:val="0"/>
      <w:marTop w:val="0"/>
      <w:marBottom w:val="0"/>
      <w:divBdr>
        <w:top w:val="none" w:sz="0" w:space="0" w:color="auto"/>
        <w:left w:val="none" w:sz="0" w:space="0" w:color="auto"/>
        <w:bottom w:val="none" w:sz="0" w:space="0" w:color="auto"/>
        <w:right w:val="none" w:sz="0" w:space="0" w:color="auto"/>
      </w:divBdr>
      <w:divsChild>
        <w:div w:id="747310224">
          <w:marLeft w:val="0"/>
          <w:marRight w:val="0"/>
          <w:marTop w:val="0"/>
          <w:marBottom w:val="0"/>
          <w:divBdr>
            <w:top w:val="none" w:sz="0" w:space="0" w:color="auto"/>
            <w:left w:val="none" w:sz="0" w:space="0" w:color="auto"/>
            <w:bottom w:val="none" w:sz="0" w:space="0" w:color="auto"/>
            <w:right w:val="none" w:sz="0" w:space="0" w:color="auto"/>
          </w:divBdr>
        </w:div>
      </w:divsChild>
    </w:div>
    <w:div w:id="197932542">
      <w:bodyDiv w:val="1"/>
      <w:marLeft w:val="0"/>
      <w:marRight w:val="0"/>
      <w:marTop w:val="0"/>
      <w:marBottom w:val="0"/>
      <w:divBdr>
        <w:top w:val="none" w:sz="0" w:space="0" w:color="auto"/>
        <w:left w:val="none" w:sz="0" w:space="0" w:color="auto"/>
        <w:bottom w:val="none" w:sz="0" w:space="0" w:color="auto"/>
        <w:right w:val="none" w:sz="0" w:space="0" w:color="auto"/>
      </w:divBdr>
    </w:div>
    <w:div w:id="225337521">
      <w:bodyDiv w:val="1"/>
      <w:marLeft w:val="0"/>
      <w:marRight w:val="0"/>
      <w:marTop w:val="0"/>
      <w:marBottom w:val="0"/>
      <w:divBdr>
        <w:top w:val="none" w:sz="0" w:space="0" w:color="auto"/>
        <w:left w:val="none" w:sz="0" w:space="0" w:color="auto"/>
        <w:bottom w:val="none" w:sz="0" w:space="0" w:color="auto"/>
        <w:right w:val="none" w:sz="0" w:space="0" w:color="auto"/>
      </w:divBdr>
      <w:divsChild>
        <w:div w:id="945381410">
          <w:marLeft w:val="0"/>
          <w:marRight w:val="0"/>
          <w:marTop w:val="0"/>
          <w:marBottom w:val="0"/>
          <w:divBdr>
            <w:top w:val="none" w:sz="0" w:space="0" w:color="auto"/>
            <w:left w:val="none" w:sz="0" w:space="0" w:color="auto"/>
            <w:bottom w:val="none" w:sz="0" w:space="0" w:color="auto"/>
            <w:right w:val="none" w:sz="0" w:space="0" w:color="auto"/>
          </w:divBdr>
        </w:div>
      </w:divsChild>
    </w:div>
    <w:div w:id="242760337">
      <w:bodyDiv w:val="1"/>
      <w:marLeft w:val="0"/>
      <w:marRight w:val="0"/>
      <w:marTop w:val="0"/>
      <w:marBottom w:val="0"/>
      <w:divBdr>
        <w:top w:val="none" w:sz="0" w:space="0" w:color="auto"/>
        <w:left w:val="none" w:sz="0" w:space="0" w:color="auto"/>
        <w:bottom w:val="none" w:sz="0" w:space="0" w:color="auto"/>
        <w:right w:val="none" w:sz="0" w:space="0" w:color="auto"/>
      </w:divBdr>
    </w:div>
    <w:div w:id="292058766">
      <w:bodyDiv w:val="1"/>
      <w:marLeft w:val="0"/>
      <w:marRight w:val="0"/>
      <w:marTop w:val="0"/>
      <w:marBottom w:val="0"/>
      <w:divBdr>
        <w:top w:val="none" w:sz="0" w:space="0" w:color="auto"/>
        <w:left w:val="none" w:sz="0" w:space="0" w:color="auto"/>
        <w:bottom w:val="none" w:sz="0" w:space="0" w:color="auto"/>
        <w:right w:val="none" w:sz="0" w:space="0" w:color="auto"/>
      </w:divBdr>
    </w:div>
    <w:div w:id="293486945">
      <w:bodyDiv w:val="1"/>
      <w:marLeft w:val="0"/>
      <w:marRight w:val="0"/>
      <w:marTop w:val="0"/>
      <w:marBottom w:val="0"/>
      <w:divBdr>
        <w:top w:val="none" w:sz="0" w:space="0" w:color="auto"/>
        <w:left w:val="none" w:sz="0" w:space="0" w:color="auto"/>
        <w:bottom w:val="none" w:sz="0" w:space="0" w:color="auto"/>
        <w:right w:val="none" w:sz="0" w:space="0" w:color="auto"/>
      </w:divBdr>
      <w:divsChild>
        <w:div w:id="843324675">
          <w:marLeft w:val="0"/>
          <w:marRight w:val="0"/>
          <w:marTop w:val="0"/>
          <w:marBottom w:val="0"/>
          <w:divBdr>
            <w:top w:val="none" w:sz="0" w:space="0" w:color="auto"/>
            <w:left w:val="none" w:sz="0" w:space="0" w:color="auto"/>
            <w:bottom w:val="none" w:sz="0" w:space="0" w:color="auto"/>
            <w:right w:val="none" w:sz="0" w:space="0" w:color="auto"/>
          </w:divBdr>
        </w:div>
      </w:divsChild>
    </w:div>
    <w:div w:id="302464646">
      <w:bodyDiv w:val="1"/>
      <w:marLeft w:val="0"/>
      <w:marRight w:val="0"/>
      <w:marTop w:val="0"/>
      <w:marBottom w:val="0"/>
      <w:divBdr>
        <w:top w:val="none" w:sz="0" w:space="0" w:color="auto"/>
        <w:left w:val="none" w:sz="0" w:space="0" w:color="auto"/>
        <w:bottom w:val="none" w:sz="0" w:space="0" w:color="auto"/>
        <w:right w:val="none" w:sz="0" w:space="0" w:color="auto"/>
      </w:divBdr>
      <w:divsChild>
        <w:div w:id="676691640">
          <w:marLeft w:val="0"/>
          <w:marRight w:val="0"/>
          <w:marTop w:val="0"/>
          <w:marBottom w:val="0"/>
          <w:divBdr>
            <w:top w:val="none" w:sz="0" w:space="0" w:color="auto"/>
            <w:left w:val="none" w:sz="0" w:space="0" w:color="auto"/>
            <w:bottom w:val="none" w:sz="0" w:space="0" w:color="auto"/>
            <w:right w:val="none" w:sz="0" w:space="0" w:color="auto"/>
          </w:divBdr>
        </w:div>
      </w:divsChild>
    </w:div>
    <w:div w:id="303973059">
      <w:bodyDiv w:val="1"/>
      <w:marLeft w:val="0"/>
      <w:marRight w:val="0"/>
      <w:marTop w:val="0"/>
      <w:marBottom w:val="0"/>
      <w:divBdr>
        <w:top w:val="none" w:sz="0" w:space="0" w:color="auto"/>
        <w:left w:val="none" w:sz="0" w:space="0" w:color="auto"/>
        <w:bottom w:val="none" w:sz="0" w:space="0" w:color="auto"/>
        <w:right w:val="none" w:sz="0" w:space="0" w:color="auto"/>
      </w:divBdr>
      <w:divsChild>
        <w:div w:id="222984838">
          <w:marLeft w:val="0"/>
          <w:marRight w:val="0"/>
          <w:marTop w:val="0"/>
          <w:marBottom w:val="0"/>
          <w:divBdr>
            <w:top w:val="none" w:sz="0" w:space="0" w:color="auto"/>
            <w:left w:val="none" w:sz="0" w:space="0" w:color="auto"/>
            <w:bottom w:val="none" w:sz="0" w:space="0" w:color="auto"/>
            <w:right w:val="none" w:sz="0" w:space="0" w:color="auto"/>
          </w:divBdr>
        </w:div>
      </w:divsChild>
    </w:div>
    <w:div w:id="346249688">
      <w:bodyDiv w:val="1"/>
      <w:marLeft w:val="0"/>
      <w:marRight w:val="0"/>
      <w:marTop w:val="0"/>
      <w:marBottom w:val="0"/>
      <w:divBdr>
        <w:top w:val="none" w:sz="0" w:space="0" w:color="auto"/>
        <w:left w:val="none" w:sz="0" w:space="0" w:color="auto"/>
        <w:bottom w:val="none" w:sz="0" w:space="0" w:color="auto"/>
        <w:right w:val="none" w:sz="0" w:space="0" w:color="auto"/>
      </w:divBdr>
      <w:divsChild>
        <w:div w:id="691230223">
          <w:marLeft w:val="0"/>
          <w:marRight w:val="0"/>
          <w:marTop w:val="0"/>
          <w:marBottom w:val="0"/>
          <w:divBdr>
            <w:top w:val="none" w:sz="0" w:space="0" w:color="auto"/>
            <w:left w:val="none" w:sz="0" w:space="0" w:color="auto"/>
            <w:bottom w:val="none" w:sz="0" w:space="0" w:color="auto"/>
            <w:right w:val="none" w:sz="0" w:space="0" w:color="auto"/>
          </w:divBdr>
          <w:divsChild>
            <w:div w:id="438720353">
              <w:marLeft w:val="0"/>
              <w:marRight w:val="0"/>
              <w:marTop w:val="0"/>
              <w:marBottom w:val="0"/>
              <w:divBdr>
                <w:top w:val="none" w:sz="0" w:space="0" w:color="auto"/>
                <w:left w:val="none" w:sz="0" w:space="0" w:color="auto"/>
                <w:bottom w:val="none" w:sz="0" w:space="0" w:color="auto"/>
                <w:right w:val="none" w:sz="0" w:space="0" w:color="auto"/>
              </w:divBdr>
              <w:divsChild>
                <w:div w:id="246114552">
                  <w:marLeft w:val="0"/>
                  <w:marRight w:val="0"/>
                  <w:marTop w:val="0"/>
                  <w:marBottom w:val="0"/>
                  <w:divBdr>
                    <w:top w:val="none" w:sz="0" w:space="0" w:color="auto"/>
                    <w:left w:val="none" w:sz="0" w:space="0" w:color="auto"/>
                    <w:bottom w:val="none" w:sz="0" w:space="0" w:color="auto"/>
                    <w:right w:val="none" w:sz="0" w:space="0" w:color="auto"/>
                  </w:divBdr>
                  <w:divsChild>
                    <w:div w:id="367412132">
                      <w:marLeft w:val="0"/>
                      <w:marRight w:val="0"/>
                      <w:marTop w:val="0"/>
                      <w:marBottom w:val="0"/>
                      <w:divBdr>
                        <w:top w:val="none" w:sz="0" w:space="0" w:color="auto"/>
                        <w:left w:val="none" w:sz="0" w:space="0" w:color="auto"/>
                        <w:bottom w:val="none" w:sz="0" w:space="0" w:color="auto"/>
                        <w:right w:val="none" w:sz="0" w:space="0" w:color="auto"/>
                      </w:divBdr>
                      <w:divsChild>
                        <w:div w:id="658001396">
                          <w:marLeft w:val="0"/>
                          <w:marRight w:val="0"/>
                          <w:marTop w:val="0"/>
                          <w:marBottom w:val="0"/>
                          <w:divBdr>
                            <w:top w:val="none" w:sz="0" w:space="0" w:color="auto"/>
                            <w:left w:val="none" w:sz="0" w:space="0" w:color="auto"/>
                            <w:bottom w:val="none" w:sz="0" w:space="0" w:color="auto"/>
                            <w:right w:val="none" w:sz="0" w:space="0" w:color="auto"/>
                          </w:divBdr>
                          <w:divsChild>
                            <w:div w:id="464079575">
                              <w:marLeft w:val="0"/>
                              <w:marRight w:val="0"/>
                              <w:marTop w:val="0"/>
                              <w:marBottom w:val="0"/>
                              <w:divBdr>
                                <w:top w:val="none" w:sz="0" w:space="0" w:color="auto"/>
                                <w:left w:val="none" w:sz="0" w:space="0" w:color="auto"/>
                                <w:bottom w:val="none" w:sz="0" w:space="0" w:color="auto"/>
                                <w:right w:val="none" w:sz="0" w:space="0" w:color="auto"/>
                              </w:divBdr>
                              <w:divsChild>
                                <w:div w:id="1927374332">
                                  <w:marLeft w:val="0"/>
                                  <w:marRight w:val="0"/>
                                  <w:marTop w:val="0"/>
                                  <w:marBottom w:val="0"/>
                                  <w:divBdr>
                                    <w:top w:val="none" w:sz="0" w:space="0" w:color="auto"/>
                                    <w:left w:val="none" w:sz="0" w:space="0" w:color="auto"/>
                                    <w:bottom w:val="none" w:sz="0" w:space="0" w:color="auto"/>
                                    <w:right w:val="none" w:sz="0" w:space="0" w:color="auto"/>
                                  </w:divBdr>
                                  <w:divsChild>
                                    <w:div w:id="631524974">
                                      <w:marLeft w:val="0"/>
                                      <w:marRight w:val="0"/>
                                      <w:marTop w:val="0"/>
                                      <w:marBottom w:val="0"/>
                                      <w:divBdr>
                                        <w:top w:val="none" w:sz="0" w:space="0" w:color="auto"/>
                                        <w:left w:val="none" w:sz="0" w:space="0" w:color="auto"/>
                                        <w:bottom w:val="none" w:sz="0" w:space="0" w:color="auto"/>
                                        <w:right w:val="none" w:sz="0" w:space="0" w:color="auto"/>
                                      </w:divBdr>
                                      <w:divsChild>
                                        <w:div w:id="88359861">
                                          <w:marLeft w:val="0"/>
                                          <w:marRight w:val="0"/>
                                          <w:marTop w:val="0"/>
                                          <w:marBottom w:val="0"/>
                                          <w:divBdr>
                                            <w:top w:val="none" w:sz="0" w:space="0" w:color="auto"/>
                                            <w:left w:val="none" w:sz="0" w:space="0" w:color="auto"/>
                                            <w:bottom w:val="none" w:sz="0" w:space="0" w:color="auto"/>
                                            <w:right w:val="none" w:sz="0" w:space="0" w:color="auto"/>
                                          </w:divBdr>
                                          <w:divsChild>
                                            <w:div w:id="1930650327">
                                              <w:marLeft w:val="0"/>
                                              <w:marRight w:val="0"/>
                                              <w:marTop w:val="0"/>
                                              <w:marBottom w:val="0"/>
                                              <w:divBdr>
                                                <w:top w:val="none" w:sz="0" w:space="0" w:color="auto"/>
                                                <w:left w:val="none" w:sz="0" w:space="0" w:color="auto"/>
                                                <w:bottom w:val="none" w:sz="0" w:space="0" w:color="auto"/>
                                                <w:right w:val="none" w:sz="0" w:space="0" w:color="auto"/>
                                              </w:divBdr>
                                              <w:divsChild>
                                                <w:div w:id="435448168">
                                                  <w:marLeft w:val="0"/>
                                                  <w:marRight w:val="0"/>
                                                  <w:marTop w:val="0"/>
                                                  <w:marBottom w:val="0"/>
                                                  <w:divBdr>
                                                    <w:top w:val="none" w:sz="0" w:space="0" w:color="auto"/>
                                                    <w:left w:val="none" w:sz="0" w:space="0" w:color="auto"/>
                                                    <w:bottom w:val="none" w:sz="0" w:space="0" w:color="auto"/>
                                                    <w:right w:val="none" w:sz="0" w:space="0" w:color="auto"/>
                                                  </w:divBdr>
                                                  <w:divsChild>
                                                    <w:div w:id="1695186460">
                                                      <w:marLeft w:val="0"/>
                                                      <w:marRight w:val="0"/>
                                                      <w:marTop w:val="0"/>
                                                      <w:marBottom w:val="0"/>
                                                      <w:divBdr>
                                                        <w:top w:val="none" w:sz="0" w:space="0" w:color="auto"/>
                                                        <w:left w:val="none" w:sz="0" w:space="0" w:color="auto"/>
                                                        <w:bottom w:val="none" w:sz="0" w:space="0" w:color="auto"/>
                                                        <w:right w:val="none" w:sz="0" w:space="0" w:color="auto"/>
                                                      </w:divBdr>
                                                      <w:divsChild>
                                                        <w:div w:id="798841132">
                                                          <w:marLeft w:val="0"/>
                                                          <w:marRight w:val="0"/>
                                                          <w:marTop w:val="0"/>
                                                          <w:marBottom w:val="0"/>
                                                          <w:divBdr>
                                                            <w:top w:val="none" w:sz="0" w:space="0" w:color="auto"/>
                                                            <w:left w:val="none" w:sz="0" w:space="0" w:color="auto"/>
                                                            <w:bottom w:val="none" w:sz="0" w:space="0" w:color="auto"/>
                                                            <w:right w:val="none" w:sz="0" w:space="0" w:color="auto"/>
                                                          </w:divBdr>
                                                          <w:divsChild>
                                                            <w:div w:id="1752314491">
                                                              <w:marLeft w:val="0"/>
                                                              <w:marRight w:val="0"/>
                                                              <w:marTop w:val="0"/>
                                                              <w:marBottom w:val="0"/>
                                                              <w:divBdr>
                                                                <w:top w:val="none" w:sz="0" w:space="0" w:color="auto"/>
                                                                <w:left w:val="none" w:sz="0" w:space="0" w:color="auto"/>
                                                                <w:bottom w:val="none" w:sz="0" w:space="0" w:color="auto"/>
                                                                <w:right w:val="none" w:sz="0" w:space="0" w:color="auto"/>
                                                              </w:divBdr>
                                                              <w:divsChild>
                                                                <w:div w:id="254556387">
                                                                  <w:marLeft w:val="0"/>
                                                                  <w:marRight w:val="0"/>
                                                                  <w:marTop w:val="0"/>
                                                                  <w:marBottom w:val="0"/>
                                                                  <w:divBdr>
                                                                    <w:top w:val="none" w:sz="0" w:space="0" w:color="auto"/>
                                                                    <w:left w:val="none" w:sz="0" w:space="0" w:color="auto"/>
                                                                    <w:bottom w:val="none" w:sz="0" w:space="0" w:color="auto"/>
                                                                    <w:right w:val="none" w:sz="0" w:space="0" w:color="auto"/>
                                                                  </w:divBdr>
                                                                  <w:divsChild>
                                                                    <w:div w:id="1252203098">
                                                                      <w:marLeft w:val="0"/>
                                                                      <w:marRight w:val="0"/>
                                                                      <w:marTop w:val="0"/>
                                                                      <w:marBottom w:val="0"/>
                                                                      <w:divBdr>
                                                                        <w:top w:val="none" w:sz="0" w:space="0" w:color="auto"/>
                                                                        <w:left w:val="none" w:sz="0" w:space="0" w:color="auto"/>
                                                                        <w:bottom w:val="none" w:sz="0" w:space="0" w:color="auto"/>
                                                                        <w:right w:val="none" w:sz="0" w:space="0" w:color="auto"/>
                                                                      </w:divBdr>
                                                                      <w:divsChild>
                                                                        <w:div w:id="1967196212">
                                                                          <w:marLeft w:val="0"/>
                                                                          <w:marRight w:val="0"/>
                                                                          <w:marTop w:val="0"/>
                                                                          <w:marBottom w:val="0"/>
                                                                          <w:divBdr>
                                                                            <w:top w:val="none" w:sz="0" w:space="0" w:color="auto"/>
                                                                            <w:left w:val="none" w:sz="0" w:space="0" w:color="auto"/>
                                                                            <w:bottom w:val="none" w:sz="0" w:space="0" w:color="auto"/>
                                                                            <w:right w:val="none" w:sz="0" w:space="0" w:color="auto"/>
                                                                          </w:divBdr>
                                                                          <w:divsChild>
                                                                            <w:div w:id="558788489">
                                                                              <w:marLeft w:val="0"/>
                                                                              <w:marRight w:val="0"/>
                                                                              <w:marTop w:val="0"/>
                                                                              <w:marBottom w:val="0"/>
                                                                              <w:divBdr>
                                                                                <w:top w:val="none" w:sz="0" w:space="0" w:color="auto"/>
                                                                                <w:left w:val="none" w:sz="0" w:space="0" w:color="auto"/>
                                                                                <w:bottom w:val="none" w:sz="0" w:space="0" w:color="auto"/>
                                                                                <w:right w:val="none" w:sz="0" w:space="0" w:color="auto"/>
                                                                              </w:divBdr>
                                                                              <w:divsChild>
                                                                                <w:div w:id="917208300">
                                                                                  <w:marLeft w:val="0"/>
                                                                                  <w:marRight w:val="0"/>
                                                                                  <w:marTop w:val="0"/>
                                                                                  <w:marBottom w:val="0"/>
                                                                                  <w:divBdr>
                                                                                    <w:top w:val="none" w:sz="0" w:space="0" w:color="auto"/>
                                                                                    <w:left w:val="none" w:sz="0" w:space="0" w:color="auto"/>
                                                                                    <w:bottom w:val="none" w:sz="0" w:space="0" w:color="auto"/>
                                                                                    <w:right w:val="none" w:sz="0" w:space="0" w:color="auto"/>
                                                                                  </w:divBdr>
                                                                                  <w:divsChild>
                                                                                    <w:div w:id="1080716203">
                                                                                      <w:marLeft w:val="0"/>
                                                                                      <w:marRight w:val="0"/>
                                                                                      <w:marTop w:val="0"/>
                                                                                      <w:marBottom w:val="0"/>
                                                                                      <w:divBdr>
                                                                                        <w:top w:val="none" w:sz="0" w:space="0" w:color="auto"/>
                                                                                        <w:left w:val="none" w:sz="0" w:space="0" w:color="auto"/>
                                                                                        <w:bottom w:val="none" w:sz="0" w:space="0" w:color="auto"/>
                                                                                        <w:right w:val="none" w:sz="0" w:space="0" w:color="auto"/>
                                                                                      </w:divBdr>
                                                                                      <w:divsChild>
                                                                                        <w:div w:id="1536233094">
                                                                                          <w:marLeft w:val="0"/>
                                                                                          <w:marRight w:val="0"/>
                                                                                          <w:marTop w:val="0"/>
                                                                                          <w:marBottom w:val="0"/>
                                                                                          <w:divBdr>
                                                                                            <w:top w:val="none" w:sz="0" w:space="0" w:color="auto"/>
                                                                                            <w:left w:val="none" w:sz="0" w:space="0" w:color="auto"/>
                                                                                            <w:bottom w:val="none" w:sz="0" w:space="0" w:color="auto"/>
                                                                                            <w:right w:val="none" w:sz="0" w:space="0" w:color="auto"/>
                                                                                          </w:divBdr>
                                                                                          <w:divsChild>
                                                                                            <w:div w:id="1633291757">
                                                                                              <w:marLeft w:val="0"/>
                                                                                              <w:marRight w:val="0"/>
                                                                                              <w:marTop w:val="0"/>
                                                                                              <w:marBottom w:val="0"/>
                                                                                              <w:divBdr>
                                                                                                <w:top w:val="none" w:sz="0" w:space="0" w:color="auto"/>
                                                                                                <w:left w:val="none" w:sz="0" w:space="0" w:color="auto"/>
                                                                                                <w:bottom w:val="none" w:sz="0" w:space="0" w:color="auto"/>
                                                                                                <w:right w:val="none" w:sz="0" w:space="0" w:color="auto"/>
                                                                                              </w:divBdr>
                                                                                              <w:divsChild>
                                                                                                <w:div w:id="149915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5722346">
                                                          <w:marLeft w:val="0"/>
                                                          <w:marRight w:val="0"/>
                                                          <w:marTop w:val="0"/>
                                                          <w:marBottom w:val="0"/>
                                                          <w:divBdr>
                                                            <w:top w:val="none" w:sz="0" w:space="0" w:color="auto"/>
                                                            <w:left w:val="none" w:sz="0" w:space="0" w:color="auto"/>
                                                            <w:bottom w:val="none" w:sz="0" w:space="0" w:color="auto"/>
                                                            <w:right w:val="none" w:sz="0" w:space="0" w:color="auto"/>
                                                          </w:divBdr>
                                                          <w:divsChild>
                                                            <w:div w:id="1474832362">
                                                              <w:marLeft w:val="0"/>
                                                              <w:marRight w:val="0"/>
                                                              <w:marTop w:val="0"/>
                                                              <w:marBottom w:val="0"/>
                                                              <w:divBdr>
                                                                <w:top w:val="none" w:sz="0" w:space="0" w:color="auto"/>
                                                                <w:left w:val="none" w:sz="0" w:space="0" w:color="auto"/>
                                                                <w:bottom w:val="none" w:sz="0" w:space="0" w:color="auto"/>
                                                                <w:right w:val="none" w:sz="0" w:space="0" w:color="auto"/>
                                                              </w:divBdr>
                                                              <w:divsChild>
                                                                <w:div w:id="132253368">
                                                                  <w:marLeft w:val="0"/>
                                                                  <w:marRight w:val="0"/>
                                                                  <w:marTop w:val="0"/>
                                                                  <w:marBottom w:val="0"/>
                                                                  <w:divBdr>
                                                                    <w:top w:val="none" w:sz="0" w:space="0" w:color="auto"/>
                                                                    <w:left w:val="none" w:sz="0" w:space="0" w:color="auto"/>
                                                                    <w:bottom w:val="none" w:sz="0" w:space="0" w:color="auto"/>
                                                                    <w:right w:val="none" w:sz="0" w:space="0" w:color="auto"/>
                                                                  </w:divBdr>
                                                                  <w:divsChild>
                                                                    <w:div w:id="729232448">
                                                                      <w:marLeft w:val="0"/>
                                                                      <w:marRight w:val="0"/>
                                                                      <w:marTop w:val="0"/>
                                                                      <w:marBottom w:val="0"/>
                                                                      <w:divBdr>
                                                                        <w:top w:val="none" w:sz="0" w:space="0" w:color="auto"/>
                                                                        <w:left w:val="none" w:sz="0" w:space="0" w:color="auto"/>
                                                                        <w:bottom w:val="none" w:sz="0" w:space="0" w:color="auto"/>
                                                                        <w:right w:val="none" w:sz="0" w:space="0" w:color="auto"/>
                                                                      </w:divBdr>
                                                                      <w:divsChild>
                                                                        <w:div w:id="80416647">
                                                                          <w:marLeft w:val="0"/>
                                                                          <w:marRight w:val="0"/>
                                                                          <w:marTop w:val="0"/>
                                                                          <w:marBottom w:val="0"/>
                                                                          <w:divBdr>
                                                                            <w:top w:val="none" w:sz="0" w:space="0" w:color="auto"/>
                                                                            <w:left w:val="none" w:sz="0" w:space="0" w:color="auto"/>
                                                                            <w:bottom w:val="none" w:sz="0" w:space="0" w:color="auto"/>
                                                                            <w:right w:val="none" w:sz="0" w:space="0" w:color="auto"/>
                                                                          </w:divBdr>
                                                                          <w:divsChild>
                                                                            <w:div w:id="56230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963883">
                                                  <w:marLeft w:val="0"/>
                                                  <w:marRight w:val="0"/>
                                                  <w:marTop w:val="0"/>
                                                  <w:marBottom w:val="0"/>
                                                  <w:divBdr>
                                                    <w:top w:val="none" w:sz="0" w:space="0" w:color="auto"/>
                                                    <w:left w:val="none" w:sz="0" w:space="0" w:color="auto"/>
                                                    <w:bottom w:val="none" w:sz="0" w:space="0" w:color="auto"/>
                                                    <w:right w:val="none" w:sz="0" w:space="0" w:color="auto"/>
                                                  </w:divBdr>
                                                  <w:divsChild>
                                                    <w:div w:id="713426810">
                                                      <w:marLeft w:val="0"/>
                                                      <w:marRight w:val="0"/>
                                                      <w:marTop w:val="0"/>
                                                      <w:marBottom w:val="0"/>
                                                      <w:divBdr>
                                                        <w:top w:val="none" w:sz="0" w:space="0" w:color="auto"/>
                                                        <w:left w:val="none" w:sz="0" w:space="0" w:color="auto"/>
                                                        <w:bottom w:val="none" w:sz="0" w:space="0" w:color="auto"/>
                                                        <w:right w:val="none" w:sz="0" w:space="0" w:color="auto"/>
                                                      </w:divBdr>
                                                      <w:divsChild>
                                                        <w:div w:id="185272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8092777">
              <w:marLeft w:val="0"/>
              <w:marRight w:val="0"/>
              <w:marTop w:val="0"/>
              <w:marBottom w:val="0"/>
              <w:divBdr>
                <w:top w:val="none" w:sz="0" w:space="0" w:color="auto"/>
                <w:left w:val="none" w:sz="0" w:space="0" w:color="auto"/>
                <w:bottom w:val="none" w:sz="0" w:space="0" w:color="auto"/>
                <w:right w:val="none" w:sz="0" w:space="0" w:color="auto"/>
              </w:divBdr>
              <w:divsChild>
                <w:div w:id="311835992">
                  <w:marLeft w:val="0"/>
                  <w:marRight w:val="0"/>
                  <w:marTop w:val="0"/>
                  <w:marBottom w:val="0"/>
                  <w:divBdr>
                    <w:top w:val="none" w:sz="0" w:space="0" w:color="auto"/>
                    <w:left w:val="none" w:sz="0" w:space="0" w:color="auto"/>
                    <w:bottom w:val="none" w:sz="0" w:space="0" w:color="auto"/>
                    <w:right w:val="none" w:sz="0" w:space="0" w:color="auto"/>
                  </w:divBdr>
                  <w:divsChild>
                    <w:div w:id="1497188264">
                      <w:marLeft w:val="0"/>
                      <w:marRight w:val="0"/>
                      <w:marTop w:val="0"/>
                      <w:marBottom w:val="0"/>
                      <w:divBdr>
                        <w:top w:val="none" w:sz="0" w:space="0" w:color="auto"/>
                        <w:left w:val="none" w:sz="0" w:space="0" w:color="auto"/>
                        <w:bottom w:val="none" w:sz="0" w:space="0" w:color="auto"/>
                        <w:right w:val="none" w:sz="0" w:space="0" w:color="auto"/>
                      </w:divBdr>
                      <w:divsChild>
                        <w:div w:id="118646183">
                          <w:marLeft w:val="0"/>
                          <w:marRight w:val="0"/>
                          <w:marTop w:val="0"/>
                          <w:marBottom w:val="0"/>
                          <w:divBdr>
                            <w:top w:val="none" w:sz="0" w:space="0" w:color="auto"/>
                            <w:left w:val="none" w:sz="0" w:space="0" w:color="auto"/>
                            <w:bottom w:val="none" w:sz="0" w:space="0" w:color="auto"/>
                            <w:right w:val="none" w:sz="0" w:space="0" w:color="auto"/>
                          </w:divBdr>
                          <w:divsChild>
                            <w:div w:id="807477040">
                              <w:marLeft w:val="0"/>
                              <w:marRight w:val="0"/>
                              <w:marTop w:val="0"/>
                              <w:marBottom w:val="0"/>
                              <w:divBdr>
                                <w:top w:val="none" w:sz="0" w:space="0" w:color="auto"/>
                                <w:left w:val="none" w:sz="0" w:space="0" w:color="auto"/>
                                <w:bottom w:val="none" w:sz="0" w:space="0" w:color="auto"/>
                                <w:right w:val="none" w:sz="0" w:space="0" w:color="auto"/>
                              </w:divBdr>
                              <w:divsChild>
                                <w:div w:id="1532914833">
                                  <w:marLeft w:val="0"/>
                                  <w:marRight w:val="0"/>
                                  <w:marTop w:val="0"/>
                                  <w:marBottom w:val="0"/>
                                  <w:divBdr>
                                    <w:top w:val="none" w:sz="0" w:space="0" w:color="auto"/>
                                    <w:left w:val="none" w:sz="0" w:space="0" w:color="auto"/>
                                    <w:bottom w:val="none" w:sz="0" w:space="0" w:color="auto"/>
                                    <w:right w:val="none" w:sz="0" w:space="0" w:color="auto"/>
                                  </w:divBdr>
                                  <w:divsChild>
                                    <w:div w:id="11719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9571405">
      <w:bodyDiv w:val="1"/>
      <w:marLeft w:val="0"/>
      <w:marRight w:val="0"/>
      <w:marTop w:val="0"/>
      <w:marBottom w:val="0"/>
      <w:divBdr>
        <w:top w:val="none" w:sz="0" w:space="0" w:color="auto"/>
        <w:left w:val="none" w:sz="0" w:space="0" w:color="auto"/>
        <w:bottom w:val="none" w:sz="0" w:space="0" w:color="auto"/>
        <w:right w:val="none" w:sz="0" w:space="0" w:color="auto"/>
      </w:divBdr>
    </w:div>
    <w:div w:id="358314001">
      <w:bodyDiv w:val="1"/>
      <w:marLeft w:val="0"/>
      <w:marRight w:val="0"/>
      <w:marTop w:val="0"/>
      <w:marBottom w:val="0"/>
      <w:divBdr>
        <w:top w:val="none" w:sz="0" w:space="0" w:color="auto"/>
        <w:left w:val="none" w:sz="0" w:space="0" w:color="auto"/>
        <w:bottom w:val="none" w:sz="0" w:space="0" w:color="auto"/>
        <w:right w:val="none" w:sz="0" w:space="0" w:color="auto"/>
      </w:divBdr>
      <w:divsChild>
        <w:div w:id="265699553">
          <w:marLeft w:val="0"/>
          <w:marRight w:val="0"/>
          <w:marTop w:val="0"/>
          <w:marBottom w:val="0"/>
          <w:divBdr>
            <w:top w:val="none" w:sz="0" w:space="0" w:color="auto"/>
            <w:left w:val="none" w:sz="0" w:space="0" w:color="auto"/>
            <w:bottom w:val="none" w:sz="0" w:space="0" w:color="auto"/>
            <w:right w:val="none" w:sz="0" w:space="0" w:color="auto"/>
          </w:divBdr>
        </w:div>
      </w:divsChild>
    </w:div>
    <w:div w:id="428081431">
      <w:bodyDiv w:val="1"/>
      <w:marLeft w:val="0"/>
      <w:marRight w:val="0"/>
      <w:marTop w:val="0"/>
      <w:marBottom w:val="0"/>
      <w:divBdr>
        <w:top w:val="none" w:sz="0" w:space="0" w:color="auto"/>
        <w:left w:val="none" w:sz="0" w:space="0" w:color="auto"/>
        <w:bottom w:val="none" w:sz="0" w:space="0" w:color="auto"/>
        <w:right w:val="none" w:sz="0" w:space="0" w:color="auto"/>
      </w:divBdr>
    </w:div>
    <w:div w:id="438334068">
      <w:bodyDiv w:val="1"/>
      <w:marLeft w:val="0"/>
      <w:marRight w:val="0"/>
      <w:marTop w:val="0"/>
      <w:marBottom w:val="0"/>
      <w:divBdr>
        <w:top w:val="none" w:sz="0" w:space="0" w:color="auto"/>
        <w:left w:val="none" w:sz="0" w:space="0" w:color="auto"/>
        <w:bottom w:val="none" w:sz="0" w:space="0" w:color="auto"/>
        <w:right w:val="none" w:sz="0" w:space="0" w:color="auto"/>
      </w:divBdr>
    </w:div>
    <w:div w:id="449932324">
      <w:bodyDiv w:val="1"/>
      <w:marLeft w:val="0"/>
      <w:marRight w:val="0"/>
      <w:marTop w:val="0"/>
      <w:marBottom w:val="0"/>
      <w:divBdr>
        <w:top w:val="none" w:sz="0" w:space="0" w:color="auto"/>
        <w:left w:val="none" w:sz="0" w:space="0" w:color="auto"/>
        <w:bottom w:val="none" w:sz="0" w:space="0" w:color="auto"/>
        <w:right w:val="none" w:sz="0" w:space="0" w:color="auto"/>
      </w:divBdr>
      <w:divsChild>
        <w:div w:id="1567567392">
          <w:marLeft w:val="0"/>
          <w:marRight w:val="0"/>
          <w:marTop w:val="0"/>
          <w:marBottom w:val="0"/>
          <w:divBdr>
            <w:top w:val="none" w:sz="0" w:space="0" w:color="auto"/>
            <w:left w:val="none" w:sz="0" w:space="0" w:color="auto"/>
            <w:bottom w:val="none" w:sz="0" w:space="0" w:color="auto"/>
            <w:right w:val="none" w:sz="0" w:space="0" w:color="auto"/>
          </w:divBdr>
        </w:div>
      </w:divsChild>
    </w:div>
    <w:div w:id="453327433">
      <w:bodyDiv w:val="1"/>
      <w:marLeft w:val="0"/>
      <w:marRight w:val="0"/>
      <w:marTop w:val="0"/>
      <w:marBottom w:val="0"/>
      <w:divBdr>
        <w:top w:val="none" w:sz="0" w:space="0" w:color="auto"/>
        <w:left w:val="none" w:sz="0" w:space="0" w:color="auto"/>
        <w:bottom w:val="none" w:sz="0" w:space="0" w:color="auto"/>
        <w:right w:val="none" w:sz="0" w:space="0" w:color="auto"/>
      </w:divBdr>
    </w:div>
    <w:div w:id="470244902">
      <w:bodyDiv w:val="1"/>
      <w:marLeft w:val="0"/>
      <w:marRight w:val="0"/>
      <w:marTop w:val="0"/>
      <w:marBottom w:val="0"/>
      <w:divBdr>
        <w:top w:val="none" w:sz="0" w:space="0" w:color="auto"/>
        <w:left w:val="none" w:sz="0" w:space="0" w:color="auto"/>
        <w:bottom w:val="none" w:sz="0" w:space="0" w:color="auto"/>
        <w:right w:val="none" w:sz="0" w:space="0" w:color="auto"/>
      </w:divBdr>
    </w:div>
    <w:div w:id="474688052">
      <w:bodyDiv w:val="1"/>
      <w:marLeft w:val="0"/>
      <w:marRight w:val="0"/>
      <w:marTop w:val="0"/>
      <w:marBottom w:val="0"/>
      <w:divBdr>
        <w:top w:val="none" w:sz="0" w:space="0" w:color="auto"/>
        <w:left w:val="none" w:sz="0" w:space="0" w:color="auto"/>
        <w:bottom w:val="none" w:sz="0" w:space="0" w:color="auto"/>
        <w:right w:val="none" w:sz="0" w:space="0" w:color="auto"/>
      </w:divBdr>
    </w:div>
    <w:div w:id="481120325">
      <w:bodyDiv w:val="1"/>
      <w:marLeft w:val="0"/>
      <w:marRight w:val="0"/>
      <w:marTop w:val="0"/>
      <w:marBottom w:val="0"/>
      <w:divBdr>
        <w:top w:val="none" w:sz="0" w:space="0" w:color="auto"/>
        <w:left w:val="none" w:sz="0" w:space="0" w:color="auto"/>
        <w:bottom w:val="none" w:sz="0" w:space="0" w:color="auto"/>
        <w:right w:val="none" w:sz="0" w:space="0" w:color="auto"/>
      </w:divBdr>
    </w:div>
    <w:div w:id="484509641">
      <w:bodyDiv w:val="1"/>
      <w:marLeft w:val="0"/>
      <w:marRight w:val="0"/>
      <w:marTop w:val="0"/>
      <w:marBottom w:val="0"/>
      <w:divBdr>
        <w:top w:val="none" w:sz="0" w:space="0" w:color="auto"/>
        <w:left w:val="none" w:sz="0" w:space="0" w:color="auto"/>
        <w:bottom w:val="none" w:sz="0" w:space="0" w:color="auto"/>
        <w:right w:val="none" w:sz="0" w:space="0" w:color="auto"/>
      </w:divBdr>
    </w:div>
    <w:div w:id="484711459">
      <w:bodyDiv w:val="1"/>
      <w:marLeft w:val="0"/>
      <w:marRight w:val="0"/>
      <w:marTop w:val="0"/>
      <w:marBottom w:val="0"/>
      <w:divBdr>
        <w:top w:val="none" w:sz="0" w:space="0" w:color="auto"/>
        <w:left w:val="none" w:sz="0" w:space="0" w:color="auto"/>
        <w:bottom w:val="none" w:sz="0" w:space="0" w:color="auto"/>
        <w:right w:val="none" w:sz="0" w:space="0" w:color="auto"/>
      </w:divBdr>
    </w:div>
    <w:div w:id="505511869">
      <w:bodyDiv w:val="1"/>
      <w:marLeft w:val="0"/>
      <w:marRight w:val="0"/>
      <w:marTop w:val="0"/>
      <w:marBottom w:val="0"/>
      <w:divBdr>
        <w:top w:val="none" w:sz="0" w:space="0" w:color="auto"/>
        <w:left w:val="none" w:sz="0" w:space="0" w:color="auto"/>
        <w:bottom w:val="none" w:sz="0" w:space="0" w:color="auto"/>
        <w:right w:val="none" w:sz="0" w:space="0" w:color="auto"/>
      </w:divBdr>
      <w:divsChild>
        <w:div w:id="1044060946">
          <w:marLeft w:val="0"/>
          <w:marRight w:val="0"/>
          <w:marTop w:val="0"/>
          <w:marBottom w:val="0"/>
          <w:divBdr>
            <w:top w:val="none" w:sz="0" w:space="0" w:color="auto"/>
            <w:left w:val="none" w:sz="0" w:space="0" w:color="auto"/>
            <w:bottom w:val="none" w:sz="0" w:space="0" w:color="auto"/>
            <w:right w:val="none" w:sz="0" w:space="0" w:color="auto"/>
          </w:divBdr>
        </w:div>
      </w:divsChild>
    </w:div>
    <w:div w:id="512384077">
      <w:bodyDiv w:val="1"/>
      <w:marLeft w:val="0"/>
      <w:marRight w:val="0"/>
      <w:marTop w:val="0"/>
      <w:marBottom w:val="0"/>
      <w:divBdr>
        <w:top w:val="none" w:sz="0" w:space="0" w:color="auto"/>
        <w:left w:val="none" w:sz="0" w:space="0" w:color="auto"/>
        <w:bottom w:val="none" w:sz="0" w:space="0" w:color="auto"/>
        <w:right w:val="none" w:sz="0" w:space="0" w:color="auto"/>
      </w:divBdr>
    </w:div>
    <w:div w:id="517237954">
      <w:bodyDiv w:val="1"/>
      <w:marLeft w:val="0"/>
      <w:marRight w:val="0"/>
      <w:marTop w:val="0"/>
      <w:marBottom w:val="0"/>
      <w:divBdr>
        <w:top w:val="none" w:sz="0" w:space="0" w:color="auto"/>
        <w:left w:val="none" w:sz="0" w:space="0" w:color="auto"/>
        <w:bottom w:val="none" w:sz="0" w:space="0" w:color="auto"/>
        <w:right w:val="none" w:sz="0" w:space="0" w:color="auto"/>
      </w:divBdr>
    </w:div>
    <w:div w:id="544146605">
      <w:bodyDiv w:val="1"/>
      <w:marLeft w:val="0"/>
      <w:marRight w:val="0"/>
      <w:marTop w:val="0"/>
      <w:marBottom w:val="0"/>
      <w:divBdr>
        <w:top w:val="none" w:sz="0" w:space="0" w:color="auto"/>
        <w:left w:val="none" w:sz="0" w:space="0" w:color="auto"/>
        <w:bottom w:val="none" w:sz="0" w:space="0" w:color="auto"/>
        <w:right w:val="none" w:sz="0" w:space="0" w:color="auto"/>
      </w:divBdr>
      <w:divsChild>
        <w:div w:id="115831210">
          <w:marLeft w:val="0"/>
          <w:marRight w:val="0"/>
          <w:marTop w:val="0"/>
          <w:marBottom w:val="0"/>
          <w:divBdr>
            <w:top w:val="none" w:sz="0" w:space="0" w:color="auto"/>
            <w:left w:val="none" w:sz="0" w:space="0" w:color="auto"/>
            <w:bottom w:val="none" w:sz="0" w:space="0" w:color="auto"/>
            <w:right w:val="none" w:sz="0" w:space="0" w:color="auto"/>
          </w:divBdr>
        </w:div>
      </w:divsChild>
    </w:div>
    <w:div w:id="619724230">
      <w:bodyDiv w:val="1"/>
      <w:marLeft w:val="0"/>
      <w:marRight w:val="0"/>
      <w:marTop w:val="0"/>
      <w:marBottom w:val="0"/>
      <w:divBdr>
        <w:top w:val="none" w:sz="0" w:space="0" w:color="auto"/>
        <w:left w:val="none" w:sz="0" w:space="0" w:color="auto"/>
        <w:bottom w:val="none" w:sz="0" w:space="0" w:color="auto"/>
        <w:right w:val="none" w:sz="0" w:space="0" w:color="auto"/>
      </w:divBdr>
      <w:divsChild>
        <w:div w:id="856119823">
          <w:marLeft w:val="0"/>
          <w:marRight w:val="0"/>
          <w:marTop w:val="0"/>
          <w:marBottom w:val="0"/>
          <w:divBdr>
            <w:top w:val="none" w:sz="0" w:space="0" w:color="auto"/>
            <w:left w:val="none" w:sz="0" w:space="0" w:color="auto"/>
            <w:bottom w:val="none" w:sz="0" w:space="0" w:color="auto"/>
            <w:right w:val="none" w:sz="0" w:space="0" w:color="auto"/>
          </w:divBdr>
        </w:div>
      </w:divsChild>
    </w:div>
    <w:div w:id="663778083">
      <w:bodyDiv w:val="1"/>
      <w:marLeft w:val="0"/>
      <w:marRight w:val="0"/>
      <w:marTop w:val="0"/>
      <w:marBottom w:val="0"/>
      <w:divBdr>
        <w:top w:val="none" w:sz="0" w:space="0" w:color="auto"/>
        <w:left w:val="none" w:sz="0" w:space="0" w:color="auto"/>
        <w:bottom w:val="none" w:sz="0" w:space="0" w:color="auto"/>
        <w:right w:val="none" w:sz="0" w:space="0" w:color="auto"/>
      </w:divBdr>
      <w:divsChild>
        <w:div w:id="2089108786">
          <w:marLeft w:val="0"/>
          <w:marRight w:val="0"/>
          <w:marTop w:val="0"/>
          <w:marBottom w:val="0"/>
          <w:divBdr>
            <w:top w:val="none" w:sz="0" w:space="0" w:color="auto"/>
            <w:left w:val="none" w:sz="0" w:space="0" w:color="auto"/>
            <w:bottom w:val="none" w:sz="0" w:space="0" w:color="auto"/>
            <w:right w:val="none" w:sz="0" w:space="0" w:color="auto"/>
          </w:divBdr>
        </w:div>
      </w:divsChild>
    </w:div>
    <w:div w:id="710610583">
      <w:bodyDiv w:val="1"/>
      <w:marLeft w:val="0"/>
      <w:marRight w:val="0"/>
      <w:marTop w:val="0"/>
      <w:marBottom w:val="0"/>
      <w:divBdr>
        <w:top w:val="none" w:sz="0" w:space="0" w:color="auto"/>
        <w:left w:val="none" w:sz="0" w:space="0" w:color="auto"/>
        <w:bottom w:val="none" w:sz="0" w:space="0" w:color="auto"/>
        <w:right w:val="none" w:sz="0" w:space="0" w:color="auto"/>
      </w:divBdr>
    </w:div>
    <w:div w:id="715278442">
      <w:bodyDiv w:val="1"/>
      <w:marLeft w:val="0"/>
      <w:marRight w:val="0"/>
      <w:marTop w:val="0"/>
      <w:marBottom w:val="0"/>
      <w:divBdr>
        <w:top w:val="none" w:sz="0" w:space="0" w:color="auto"/>
        <w:left w:val="none" w:sz="0" w:space="0" w:color="auto"/>
        <w:bottom w:val="none" w:sz="0" w:space="0" w:color="auto"/>
        <w:right w:val="none" w:sz="0" w:space="0" w:color="auto"/>
      </w:divBdr>
      <w:divsChild>
        <w:div w:id="284778364">
          <w:marLeft w:val="0"/>
          <w:marRight w:val="0"/>
          <w:marTop w:val="0"/>
          <w:marBottom w:val="0"/>
          <w:divBdr>
            <w:top w:val="none" w:sz="0" w:space="0" w:color="auto"/>
            <w:left w:val="none" w:sz="0" w:space="0" w:color="auto"/>
            <w:bottom w:val="none" w:sz="0" w:space="0" w:color="auto"/>
            <w:right w:val="none" w:sz="0" w:space="0" w:color="auto"/>
          </w:divBdr>
        </w:div>
      </w:divsChild>
    </w:div>
    <w:div w:id="742530287">
      <w:bodyDiv w:val="1"/>
      <w:marLeft w:val="0"/>
      <w:marRight w:val="0"/>
      <w:marTop w:val="0"/>
      <w:marBottom w:val="0"/>
      <w:divBdr>
        <w:top w:val="none" w:sz="0" w:space="0" w:color="auto"/>
        <w:left w:val="none" w:sz="0" w:space="0" w:color="auto"/>
        <w:bottom w:val="none" w:sz="0" w:space="0" w:color="auto"/>
        <w:right w:val="none" w:sz="0" w:space="0" w:color="auto"/>
      </w:divBdr>
      <w:divsChild>
        <w:div w:id="980310620">
          <w:marLeft w:val="0"/>
          <w:marRight w:val="0"/>
          <w:marTop w:val="0"/>
          <w:marBottom w:val="0"/>
          <w:divBdr>
            <w:top w:val="none" w:sz="0" w:space="0" w:color="auto"/>
            <w:left w:val="none" w:sz="0" w:space="0" w:color="auto"/>
            <w:bottom w:val="none" w:sz="0" w:space="0" w:color="auto"/>
            <w:right w:val="none" w:sz="0" w:space="0" w:color="auto"/>
          </w:divBdr>
        </w:div>
      </w:divsChild>
    </w:div>
    <w:div w:id="747121695">
      <w:bodyDiv w:val="1"/>
      <w:marLeft w:val="0"/>
      <w:marRight w:val="0"/>
      <w:marTop w:val="0"/>
      <w:marBottom w:val="0"/>
      <w:divBdr>
        <w:top w:val="none" w:sz="0" w:space="0" w:color="auto"/>
        <w:left w:val="none" w:sz="0" w:space="0" w:color="auto"/>
        <w:bottom w:val="none" w:sz="0" w:space="0" w:color="auto"/>
        <w:right w:val="none" w:sz="0" w:space="0" w:color="auto"/>
      </w:divBdr>
      <w:divsChild>
        <w:div w:id="480772841">
          <w:marLeft w:val="0"/>
          <w:marRight w:val="0"/>
          <w:marTop w:val="0"/>
          <w:marBottom w:val="0"/>
          <w:divBdr>
            <w:top w:val="none" w:sz="0" w:space="0" w:color="auto"/>
            <w:left w:val="none" w:sz="0" w:space="0" w:color="auto"/>
            <w:bottom w:val="none" w:sz="0" w:space="0" w:color="auto"/>
            <w:right w:val="none" w:sz="0" w:space="0" w:color="auto"/>
          </w:divBdr>
        </w:div>
      </w:divsChild>
    </w:div>
    <w:div w:id="793869692">
      <w:bodyDiv w:val="1"/>
      <w:marLeft w:val="0"/>
      <w:marRight w:val="0"/>
      <w:marTop w:val="0"/>
      <w:marBottom w:val="0"/>
      <w:divBdr>
        <w:top w:val="none" w:sz="0" w:space="0" w:color="auto"/>
        <w:left w:val="none" w:sz="0" w:space="0" w:color="auto"/>
        <w:bottom w:val="none" w:sz="0" w:space="0" w:color="auto"/>
        <w:right w:val="none" w:sz="0" w:space="0" w:color="auto"/>
      </w:divBdr>
    </w:div>
    <w:div w:id="814641984">
      <w:bodyDiv w:val="1"/>
      <w:marLeft w:val="0"/>
      <w:marRight w:val="0"/>
      <w:marTop w:val="0"/>
      <w:marBottom w:val="0"/>
      <w:divBdr>
        <w:top w:val="none" w:sz="0" w:space="0" w:color="auto"/>
        <w:left w:val="none" w:sz="0" w:space="0" w:color="auto"/>
        <w:bottom w:val="none" w:sz="0" w:space="0" w:color="auto"/>
        <w:right w:val="none" w:sz="0" w:space="0" w:color="auto"/>
      </w:divBdr>
      <w:divsChild>
        <w:div w:id="974023318">
          <w:marLeft w:val="0"/>
          <w:marRight w:val="0"/>
          <w:marTop w:val="0"/>
          <w:marBottom w:val="0"/>
          <w:divBdr>
            <w:top w:val="none" w:sz="0" w:space="0" w:color="auto"/>
            <w:left w:val="none" w:sz="0" w:space="0" w:color="auto"/>
            <w:bottom w:val="none" w:sz="0" w:space="0" w:color="auto"/>
            <w:right w:val="none" w:sz="0" w:space="0" w:color="auto"/>
          </w:divBdr>
        </w:div>
      </w:divsChild>
    </w:div>
    <w:div w:id="838471543">
      <w:bodyDiv w:val="1"/>
      <w:marLeft w:val="0"/>
      <w:marRight w:val="0"/>
      <w:marTop w:val="0"/>
      <w:marBottom w:val="0"/>
      <w:divBdr>
        <w:top w:val="none" w:sz="0" w:space="0" w:color="auto"/>
        <w:left w:val="none" w:sz="0" w:space="0" w:color="auto"/>
        <w:bottom w:val="none" w:sz="0" w:space="0" w:color="auto"/>
        <w:right w:val="none" w:sz="0" w:space="0" w:color="auto"/>
      </w:divBdr>
      <w:divsChild>
        <w:div w:id="1923250179">
          <w:marLeft w:val="0"/>
          <w:marRight w:val="0"/>
          <w:marTop w:val="0"/>
          <w:marBottom w:val="0"/>
          <w:divBdr>
            <w:top w:val="none" w:sz="0" w:space="0" w:color="auto"/>
            <w:left w:val="none" w:sz="0" w:space="0" w:color="auto"/>
            <w:bottom w:val="none" w:sz="0" w:space="0" w:color="auto"/>
            <w:right w:val="none" w:sz="0" w:space="0" w:color="auto"/>
          </w:divBdr>
        </w:div>
      </w:divsChild>
    </w:div>
    <w:div w:id="862479861">
      <w:bodyDiv w:val="1"/>
      <w:marLeft w:val="0"/>
      <w:marRight w:val="0"/>
      <w:marTop w:val="0"/>
      <w:marBottom w:val="0"/>
      <w:divBdr>
        <w:top w:val="none" w:sz="0" w:space="0" w:color="auto"/>
        <w:left w:val="none" w:sz="0" w:space="0" w:color="auto"/>
        <w:bottom w:val="none" w:sz="0" w:space="0" w:color="auto"/>
        <w:right w:val="none" w:sz="0" w:space="0" w:color="auto"/>
      </w:divBdr>
      <w:divsChild>
        <w:div w:id="1258782036">
          <w:marLeft w:val="0"/>
          <w:marRight w:val="0"/>
          <w:marTop w:val="0"/>
          <w:marBottom w:val="0"/>
          <w:divBdr>
            <w:top w:val="none" w:sz="0" w:space="0" w:color="auto"/>
            <w:left w:val="none" w:sz="0" w:space="0" w:color="auto"/>
            <w:bottom w:val="none" w:sz="0" w:space="0" w:color="auto"/>
            <w:right w:val="none" w:sz="0" w:space="0" w:color="auto"/>
          </w:divBdr>
        </w:div>
      </w:divsChild>
    </w:div>
    <w:div w:id="869534469">
      <w:bodyDiv w:val="1"/>
      <w:marLeft w:val="0"/>
      <w:marRight w:val="0"/>
      <w:marTop w:val="0"/>
      <w:marBottom w:val="0"/>
      <w:divBdr>
        <w:top w:val="none" w:sz="0" w:space="0" w:color="auto"/>
        <w:left w:val="none" w:sz="0" w:space="0" w:color="auto"/>
        <w:bottom w:val="none" w:sz="0" w:space="0" w:color="auto"/>
        <w:right w:val="none" w:sz="0" w:space="0" w:color="auto"/>
      </w:divBdr>
    </w:div>
    <w:div w:id="875236516">
      <w:bodyDiv w:val="1"/>
      <w:marLeft w:val="0"/>
      <w:marRight w:val="0"/>
      <w:marTop w:val="0"/>
      <w:marBottom w:val="0"/>
      <w:divBdr>
        <w:top w:val="none" w:sz="0" w:space="0" w:color="auto"/>
        <w:left w:val="none" w:sz="0" w:space="0" w:color="auto"/>
        <w:bottom w:val="none" w:sz="0" w:space="0" w:color="auto"/>
        <w:right w:val="none" w:sz="0" w:space="0" w:color="auto"/>
      </w:divBdr>
    </w:div>
    <w:div w:id="906649110">
      <w:bodyDiv w:val="1"/>
      <w:marLeft w:val="0"/>
      <w:marRight w:val="0"/>
      <w:marTop w:val="0"/>
      <w:marBottom w:val="0"/>
      <w:divBdr>
        <w:top w:val="none" w:sz="0" w:space="0" w:color="auto"/>
        <w:left w:val="none" w:sz="0" w:space="0" w:color="auto"/>
        <w:bottom w:val="none" w:sz="0" w:space="0" w:color="auto"/>
        <w:right w:val="none" w:sz="0" w:space="0" w:color="auto"/>
      </w:divBdr>
      <w:divsChild>
        <w:div w:id="1888641019">
          <w:marLeft w:val="0"/>
          <w:marRight w:val="0"/>
          <w:marTop w:val="0"/>
          <w:marBottom w:val="0"/>
          <w:divBdr>
            <w:top w:val="none" w:sz="0" w:space="0" w:color="auto"/>
            <w:left w:val="none" w:sz="0" w:space="0" w:color="auto"/>
            <w:bottom w:val="none" w:sz="0" w:space="0" w:color="auto"/>
            <w:right w:val="none" w:sz="0" w:space="0" w:color="auto"/>
          </w:divBdr>
        </w:div>
      </w:divsChild>
    </w:div>
    <w:div w:id="914050400">
      <w:bodyDiv w:val="1"/>
      <w:marLeft w:val="0"/>
      <w:marRight w:val="0"/>
      <w:marTop w:val="0"/>
      <w:marBottom w:val="0"/>
      <w:divBdr>
        <w:top w:val="none" w:sz="0" w:space="0" w:color="auto"/>
        <w:left w:val="none" w:sz="0" w:space="0" w:color="auto"/>
        <w:bottom w:val="none" w:sz="0" w:space="0" w:color="auto"/>
        <w:right w:val="none" w:sz="0" w:space="0" w:color="auto"/>
      </w:divBdr>
      <w:divsChild>
        <w:div w:id="1278682653">
          <w:marLeft w:val="0"/>
          <w:marRight w:val="0"/>
          <w:marTop w:val="0"/>
          <w:marBottom w:val="0"/>
          <w:divBdr>
            <w:top w:val="none" w:sz="0" w:space="0" w:color="auto"/>
            <w:left w:val="none" w:sz="0" w:space="0" w:color="auto"/>
            <w:bottom w:val="none" w:sz="0" w:space="0" w:color="auto"/>
            <w:right w:val="none" w:sz="0" w:space="0" w:color="auto"/>
          </w:divBdr>
        </w:div>
      </w:divsChild>
    </w:div>
    <w:div w:id="914820324">
      <w:bodyDiv w:val="1"/>
      <w:marLeft w:val="0"/>
      <w:marRight w:val="0"/>
      <w:marTop w:val="0"/>
      <w:marBottom w:val="0"/>
      <w:divBdr>
        <w:top w:val="none" w:sz="0" w:space="0" w:color="auto"/>
        <w:left w:val="none" w:sz="0" w:space="0" w:color="auto"/>
        <w:bottom w:val="none" w:sz="0" w:space="0" w:color="auto"/>
        <w:right w:val="none" w:sz="0" w:space="0" w:color="auto"/>
      </w:divBdr>
      <w:divsChild>
        <w:div w:id="1030573353">
          <w:marLeft w:val="0"/>
          <w:marRight w:val="0"/>
          <w:marTop w:val="0"/>
          <w:marBottom w:val="0"/>
          <w:divBdr>
            <w:top w:val="none" w:sz="0" w:space="0" w:color="auto"/>
            <w:left w:val="none" w:sz="0" w:space="0" w:color="auto"/>
            <w:bottom w:val="none" w:sz="0" w:space="0" w:color="auto"/>
            <w:right w:val="none" w:sz="0" w:space="0" w:color="auto"/>
          </w:divBdr>
        </w:div>
      </w:divsChild>
    </w:div>
    <w:div w:id="926160090">
      <w:bodyDiv w:val="1"/>
      <w:marLeft w:val="0"/>
      <w:marRight w:val="0"/>
      <w:marTop w:val="0"/>
      <w:marBottom w:val="0"/>
      <w:divBdr>
        <w:top w:val="none" w:sz="0" w:space="0" w:color="auto"/>
        <w:left w:val="none" w:sz="0" w:space="0" w:color="auto"/>
        <w:bottom w:val="none" w:sz="0" w:space="0" w:color="auto"/>
        <w:right w:val="none" w:sz="0" w:space="0" w:color="auto"/>
      </w:divBdr>
      <w:divsChild>
        <w:div w:id="1504396978">
          <w:marLeft w:val="0"/>
          <w:marRight w:val="0"/>
          <w:marTop w:val="0"/>
          <w:marBottom w:val="0"/>
          <w:divBdr>
            <w:top w:val="none" w:sz="0" w:space="0" w:color="auto"/>
            <w:left w:val="none" w:sz="0" w:space="0" w:color="auto"/>
            <w:bottom w:val="none" w:sz="0" w:space="0" w:color="auto"/>
            <w:right w:val="none" w:sz="0" w:space="0" w:color="auto"/>
          </w:divBdr>
        </w:div>
      </w:divsChild>
    </w:div>
    <w:div w:id="942767312">
      <w:bodyDiv w:val="1"/>
      <w:marLeft w:val="0"/>
      <w:marRight w:val="0"/>
      <w:marTop w:val="0"/>
      <w:marBottom w:val="0"/>
      <w:divBdr>
        <w:top w:val="none" w:sz="0" w:space="0" w:color="auto"/>
        <w:left w:val="none" w:sz="0" w:space="0" w:color="auto"/>
        <w:bottom w:val="none" w:sz="0" w:space="0" w:color="auto"/>
        <w:right w:val="none" w:sz="0" w:space="0" w:color="auto"/>
      </w:divBdr>
      <w:divsChild>
        <w:div w:id="556160811">
          <w:marLeft w:val="0"/>
          <w:marRight w:val="0"/>
          <w:marTop w:val="0"/>
          <w:marBottom w:val="0"/>
          <w:divBdr>
            <w:top w:val="none" w:sz="0" w:space="0" w:color="auto"/>
            <w:left w:val="none" w:sz="0" w:space="0" w:color="auto"/>
            <w:bottom w:val="none" w:sz="0" w:space="0" w:color="auto"/>
            <w:right w:val="none" w:sz="0" w:space="0" w:color="auto"/>
          </w:divBdr>
        </w:div>
      </w:divsChild>
    </w:div>
    <w:div w:id="944070179">
      <w:bodyDiv w:val="1"/>
      <w:marLeft w:val="0"/>
      <w:marRight w:val="0"/>
      <w:marTop w:val="0"/>
      <w:marBottom w:val="0"/>
      <w:divBdr>
        <w:top w:val="none" w:sz="0" w:space="0" w:color="auto"/>
        <w:left w:val="none" w:sz="0" w:space="0" w:color="auto"/>
        <w:bottom w:val="none" w:sz="0" w:space="0" w:color="auto"/>
        <w:right w:val="none" w:sz="0" w:space="0" w:color="auto"/>
      </w:divBdr>
    </w:div>
    <w:div w:id="963925206">
      <w:bodyDiv w:val="1"/>
      <w:marLeft w:val="0"/>
      <w:marRight w:val="0"/>
      <w:marTop w:val="0"/>
      <w:marBottom w:val="0"/>
      <w:divBdr>
        <w:top w:val="none" w:sz="0" w:space="0" w:color="auto"/>
        <w:left w:val="none" w:sz="0" w:space="0" w:color="auto"/>
        <w:bottom w:val="none" w:sz="0" w:space="0" w:color="auto"/>
        <w:right w:val="none" w:sz="0" w:space="0" w:color="auto"/>
      </w:divBdr>
    </w:div>
    <w:div w:id="972293769">
      <w:bodyDiv w:val="1"/>
      <w:marLeft w:val="0"/>
      <w:marRight w:val="0"/>
      <w:marTop w:val="0"/>
      <w:marBottom w:val="0"/>
      <w:divBdr>
        <w:top w:val="none" w:sz="0" w:space="0" w:color="auto"/>
        <w:left w:val="none" w:sz="0" w:space="0" w:color="auto"/>
        <w:bottom w:val="none" w:sz="0" w:space="0" w:color="auto"/>
        <w:right w:val="none" w:sz="0" w:space="0" w:color="auto"/>
      </w:divBdr>
    </w:div>
    <w:div w:id="992175830">
      <w:bodyDiv w:val="1"/>
      <w:marLeft w:val="0"/>
      <w:marRight w:val="0"/>
      <w:marTop w:val="0"/>
      <w:marBottom w:val="0"/>
      <w:divBdr>
        <w:top w:val="none" w:sz="0" w:space="0" w:color="auto"/>
        <w:left w:val="none" w:sz="0" w:space="0" w:color="auto"/>
        <w:bottom w:val="none" w:sz="0" w:space="0" w:color="auto"/>
        <w:right w:val="none" w:sz="0" w:space="0" w:color="auto"/>
      </w:divBdr>
    </w:div>
    <w:div w:id="998575615">
      <w:bodyDiv w:val="1"/>
      <w:marLeft w:val="0"/>
      <w:marRight w:val="0"/>
      <w:marTop w:val="0"/>
      <w:marBottom w:val="0"/>
      <w:divBdr>
        <w:top w:val="none" w:sz="0" w:space="0" w:color="auto"/>
        <w:left w:val="none" w:sz="0" w:space="0" w:color="auto"/>
        <w:bottom w:val="none" w:sz="0" w:space="0" w:color="auto"/>
        <w:right w:val="none" w:sz="0" w:space="0" w:color="auto"/>
      </w:divBdr>
      <w:divsChild>
        <w:div w:id="1582910064">
          <w:marLeft w:val="0"/>
          <w:marRight w:val="0"/>
          <w:marTop w:val="0"/>
          <w:marBottom w:val="0"/>
          <w:divBdr>
            <w:top w:val="none" w:sz="0" w:space="0" w:color="auto"/>
            <w:left w:val="none" w:sz="0" w:space="0" w:color="auto"/>
            <w:bottom w:val="none" w:sz="0" w:space="0" w:color="auto"/>
            <w:right w:val="none" w:sz="0" w:space="0" w:color="auto"/>
          </w:divBdr>
        </w:div>
      </w:divsChild>
    </w:div>
    <w:div w:id="1018846710">
      <w:bodyDiv w:val="1"/>
      <w:marLeft w:val="0"/>
      <w:marRight w:val="0"/>
      <w:marTop w:val="0"/>
      <w:marBottom w:val="0"/>
      <w:divBdr>
        <w:top w:val="none" w:sz="0" w:space="0" w:color="auto"/>
        <w:left w:val="none" w:sz="0" w:space="0" w:color="auto"/>
        <w:bottom w:val="none" w:sz="0" w:space="0" w:color="auto"/>
        <w:right w:val="none" w:sz="0" w:space="0" w:color="auto"/>
      </w:divBdr>
    </w:div>
    <w:div w:id="1020472872">
      <w:bodyDiv w:val="1"/>
      <w:marLeft w:val="0"/>
      <w:marRight w:val="0"/>
      <w:marTop w:val="0"/>
      <w:marBottom w:val="0"/>
      <w:divBdr>
        <w:top w:val="none" w:sz="0" w:space="0" w:color="auto"/>
        <w:left w:val="none" w:sz="0" w:space="0" w:color="auto"/>
        <w:bottom w:val="none" w:sz="0" w:space="0" w:color="auto"/>
        <w:right w:val="none" w:sz="0" w:space="0" w:color="auto"/>
      </w:divBdr>
      <w:divsChild>
        <w:div w:id="2070424360">
          <w:marLeft w:val="0"/>
          <w:marRight w:val="0"/>
          <w:marTop w:val="0"/>
          <w:marBottom w:val="0"/>
          <w:divBdr>
            <w:top w:val="none" w:sz="0" w:space="0" w:color="auto"/>
            <w:left w:val="none" w:sz="0" w:space="0" w:color="auto"/>
            <w:bottom w:val="none" w:sz="0" w:space="0" w:color="auto"/>
            <w:right w:val="none" w:sz="0" w:space="0" w:color="auto"/>
          </w:divBdr>
        </w:div>
      </w:divsChild>
    </w:div>
    <w:div w:id="1026637742">
      <w:bodyDiv w:val="1"/>
      <w:marLeft w:val="0"/>
      <w:marRight w:val="0"/>
      <w:marTop w:val="0"/>
      <w:marBottom w:val="0"/>
      <w:divBdr>
        <w:top w:val="none" w:sz="0" w:space="0" w:color="auto"/>
        <w:left w:val="none" w:sz="0" w:space="0" w:color="auto"/>
        <w:bottom w:val="none" w:sz="0" w:space="0" w:color="auto"/>
        <w:right w:val="none" w:sz="0" w:space="0" w:color="auto"/>
      </w:divBdr>
    </w:div>
    <w:div w:id="1073770360">
      <w:bodyDiv w:val="1"/>
      <w:marLeft w:val="0"/>
      <w:marRight w:val="0"/>
      <w:marTop w:val="0"/>
      <w:marBottom w:val="0"/>
      <w:divBdr>
        <w:top w:val="none" w:sz="0" w:space="0" w:color="auto"/>
        <w:left w:val="none" w:sz="0" w:space="0" w:color="auto"/>
        <w:bottom w:val="none" w:sz="0" w:space="0" w:color="auto"/>
        <w:right w:val="none" w:sz="0" w:space="0" w:color="auto"/>
      </w:divBdr>
      <w:divsChild>
        <w:div w:id="1090661621">
          <w:marLeft w:val="0"/>
          <w:marRight w:val="0"/>
          <w:marTop w:val="0"/>
          <w:marBottom w:val="0"/>
          <w:divBdr>
            <w:top w:val="none" w:sz="0" w:space="0" w:color="auto"/>
            <w:left w:val="none" w:sz="0" w:space="0" w:color="auto"/>
            <w:bottom w:val="none" w:sz="0" w:space="0" w:color="auto"/>
            <w:right w:val="none" w:sz="0" w:space="0" w:color="auto"/>
          </w:divBdr>
        </w:div>
      </w:divsChild>
    </w:div>
    <w:div w:id="1097292975">
      <w:bodyDiv w:val="1"/>
      <w:marLeft w:val="0"/>
      <w:marRight w:val="0"/>
      <w:marTop w:val="0"/>
      <w:marBottom w:val="0"/>
      <w:divBdr>
        <w:top w:val="none" w:sz="0" w:space="0" w:color="auto"/>
        <w:left w:val="none" w:sz="0" w:space="0" w:color="auto"/>
        <w:bottom w:val="none" w:sz="0" w:space="0" w:color="auto"/>
        <w:right w:val="none" w:sz="0" w:space="0" w:color="auto"/>
      </w:divBdr>
    </w:div>
    <w:div w:id="1111319128">
      <w:bodyDiv w:val="1"/>
      <w:marLeft w:val="0"/>
      <w:marRight w:val="0"/>
      <w:marTop w:val="0"/>
      <w:marBottom w:val="0"/>
      <w:divBdr>
        <w:top w:val="none" w:sz="0" w:space="0" w:color="auto"/>
        <w:left w:val="none" w:sz="0" w:space="0" w:color="auto"/>
        <w:bottom w:val="none" w:sz="0" w:space="0" w:color="auto"/>
        <w:right w:val="none" w:sz="0" w:space="0" w:color="auto"/>
      </w:divBdr>
      <w:divsChild>
        <w:div w:id="738288468">
          <w:marLeft w:val="0"/>
          <w:marRight w:val="0"/>
          <w:marTop w:val="0"/>
          <w:marBottom w:val="0"/>
          <w:divBdr>
            <w:top w:val="none" w:sz="0" w:space="0" w:color="auto"/>
            <w:left w:val="none" w:sz="0" w:space="0" w:color="auto"/>
            <w:bottom w:val="none" w:sz="0" w:space="0" w:color="auto"/>
            <w:right w:val="none" w:sz="0" w:space="0" w:color="auto"/>
          </w:divBdr>
        </w:div>
      </w:divsChild>
    </w:div>
    <w:div w:id="1113669011">
      <w:bodyDiv w:val="1"/>
      <w:marLeft w:val="0"/>
      <w:marRight w:val="0"/>
      <w:marTop w:val="0"/>
      <w:marBottom w:val="0"/>
      <w:divBdr>
        <w:top w:val="none" w:sz="0" w:space="0" w:color="auto"/>
        <w:left w:val="none" w:sz="0" w:space="0" w:color="auto"/>
        <w:bottom w:val="none" w:sz="0" w:space="0" w:color="auto"/>
        <w:right w:val="none" w:sz="0" w:space="0" w:color="auto"/>
      </w:divBdr>
      <w:divsChild>
        <w:div w:id="37248865">
          <w:marLeft w:val="0"/>
          <w:marRight w:val="0"/>
          <w:marTop w:val="0"/>
          <w:marBottom w:val="0"/>
          <w:divBdr>
            <w:top w:val="none" w:sz="0" w:space="0" w:color="auto"/>
            <w:left w:val="none" w:sz="0" w:space="0" w:color="auto"/>
            <w:bottom w:val="none" w:sz="0" w:space="0" w:color="auto"/>
            <w:right w:val="none" w:sz="0" w:space="0" w:color="auto"/>
          </w:divBdr>
        </w:div>
      </w:divsChild>
    </w:div>
    <w:div w:id="1138107763">
      <w:bodyDiv w:val="1"/>
      <w:marLeft w:val="0"/>
      <w:marRight w:val="0"/>
      <w:marTop w:val="0"/>
      <w:marBottom w:val="0"/>
      <w:divBdr>
        <w:top w:val="none" w:sz="0" w:space="0" w:color="auto"/>
        <w:left w:val="none" w:sz="0" w:space="0" w:color="auto"/>
        <w:bottom w:val="none" w:sz="0" w:space="0" w:color="auto"/>
        <w:right w:val="none" w:sz="0" w:space="0" w:color="auto"/>
      </w:divBdr>
      <w:divsChild>
        <w:div w:id="686716391">
          <w:marLeft w:val="0"/>
          <w:marRight w:val="0"/>
          <w:marTop w:val="0"/>
          <w:marBottom w:val="0"/>
          <w:divBdr>
            <w:top w:val="none" w:sz="0" w:space="0" w:color="auto"/>
            <w:left w:val="none" w:sz="0" w:space="0" w:color="auto"/>
            <w:bottom w:val="none" w:sz="0" w:space="0" w:color="auto"/>
            <w:right w:val="none" w:sz="0" w:space="0" w:color="auto"/>
          </w:divBdr>
        </w:div>
      </w:divsChild>
    </w:div>
    <w:div w:id="1188057322">
      <w:bodyDiv w:val="1"/>
      <w:marLeft w:val="0"/>
      <w:marRight w:val="0"/>
      <w:marTop w:val="0"/>
      <w:marBottom w:val="0"/>
      <w:divBdr>
        <w:top w:val="none" w:sz="0" w:space="0" w:color="auto"/>
        <w:left w:val="none" w:sz="0" w:space="0" w:color="auto"/>
        <w:bottom w:val="none" w:sz="0" w:space="0" w:color="auto"/>
        <w:right w:val="none" w:sz="0" w:space="0" w:color="auto"/>
      </w:divBdr>
    </w:div>
    <w:div w:id="1199315273">
      <w:bodyDiv w:val="1"/>
      <w:marLeft w:val="0"/>
      <w:marRight w:val="0"/>
      <w:marTop w:val="0"/>
      <w:marBottom w:val="0"/>
      <w:divBdr>
        <w:top w:val="none" w:sz="0" w:space="0" w:color="auto"/>
        <w:left w:val="none" w:sz="0" w:space="0" w:color="auto"/>
        <w:bottom w:val="none" w:sz="0" w:space="0" w:color="auto"/>
        <w:right w:val="none" w:sz="0" w:space="0" w:color="auto"/>
      </w:divBdr>
    </w:div>
    <w:div w:id="1206871190">
      <w:bodyDiv w:val="1"/>
      <w:marLeft w:val="0"/>
      <w:marRight w:val="0"/>
      <w:marTop w:val="0"/>
      <w:marBottom w:val="0"/>
      <w:divBdr>
        <w:top w:val="none" w:sz="0" w:space="0" w:color="auto"/>
        <w:left w:val="none" w:sz="0" w:space="0" w:color="auto"/>
        <w:bottom w:val="none" w:sz="0" w:space="0" w:color="auto"/>
        <w:right w:val="none" w:sz="0" w:space="0" w:color="auto"/>
      </w:divBdr>
    </w:div>
    <w:div w:id="1224028582">
      <w:bodyDiv w:val="1"/>
      <w:marLeft w:val="0"/>
      <w:marRight w:val="0"/>
      <w:marTop w:val="0"/>
      <w:marBottom w:val="0"/>
      <w:divBdr>
        <w:top w:val="none" w:sz="0" w:space="0" w:color="auto"/>
        <w:left w:val="none" w:sz="0" w:space="0" w:color="auto"/>
        <w:bottom w:val="none" w:sz="0" w:space="0" w:color="auto"/>
        <w:right w:val="none" w:sz="0" w:space="0" w:color="auto"/>
      </w:divBdr>
      <w:divsChild>
        <w:div w:id="2050567390">
          <w:marLeft w:val="0"/>
          <w:marRight w:val="0"/>
          <w:marTop w:val="0"/>
          <w:marBottom w:val="0"/>
          <w:divBdr>
            <w:top w:val="none" w:sz="0" w:space="0" w:color="auto"/>
            <w:left w:val="none" w:sz="0" w:space="0" w:color="auto"/>
            <w:bottom w:val="none" w:sz="0" w:space="0" w:color="auto"/>
            <w:right w:val="none" w:sz="0" w:space="0" w:color="auto"/>
          </w:divBdr>
        </w:div>
      </w:divsChild>
    </w:div>
    <w:div w:id="1274749129">
      <w:bodyDiv w:val="1"/>
      <w:marLeft w:val="0"/>
      <w:marRight w:val="0"/>
      <w:marTop w:val="0"/>
      <w:marBottom w:val="0"/>
      <w:divBdr>
        <w:top w:val="none" w:sz="0" w:space="0" w:color="auto"/>
        <w:left w:val="none" w:sz="0" w:space="0" w:color="auto"/>
        <w:bottom w:val="none" w:sz="0" w:space="0" w:color="auto"/>
        <w:right w:val="none" w:sz="0" w:space="0" w:color="auto"/>
      </w:divBdr>
      <w:divsChild>
        <w:div w:id="212934019">
          <w:marLeft w:val="0"/>
          <w:marRight w:val="0"/>
          <w:marTop w:val="0"/>
          <w:marBottom w:val="0"/>
          <w:divBdr>
            <w:top w:val="none" w:sz="0" w:space="0" w:color="auto"/>
            <w:left w:val="none" w:sz="0" w:space="0" w:color="auto"/>
            <w:bottom w:val="none" w:sz="0" w:space="0" w:color="auto"/>
            <w:right w:val="none" w:sz="0" w:space="0" w:color="auto"/>
          </w:divBdr>
        </w:div>
      </w:divsChild>
    </w:div>
    <w:div w:id="1354333847">
      <w:bodyDiv w:val="1"/>
      <w:marLeft w:val="0"/>
      <w:marRight w:val="0"/>
      <w:marTop w:val="0"/>
      <w:marBottom w:val="0"/>
      <w:divBdr>
        <w:top w:val="none" w:sz="0" w:space="0" w:color="auto"/>
        <w:left w:val="none" w:sz="0" w:space="0" w:color="auto"/>
        <w:bottom w:val="none" w:sz="0" w:space="0" w:color="auto"/>
        <w:right w:val="none" w:sz="0" w:space="0" w:color="auto"/>
      </w:divBdr>
    </w:div>
    <w:div w:id="1405296712">
      <w:bodyDiv w:val="1"/>
      <w:marLeft w:val="0"/>
      <w:marRight w:val="0"/>
      <w:marTop w:val="0"/>
      <w:marBottom w:val="0"/>
      <w:divBdr>
        <w:top w:val="none" w:sz="0" w:space="0" w:color="auto"/>
        <w:left w:val="none" w:sz="0" w:space="0" w:color="auto"/>
        <w:bottom w:val="none" w:sz="0" w:space="0" w:color="auto"/>
        <w:right w:val="none" w:sz="0" w:space="0" w:color="auto"/>
      </w:divBdr>
      <w:divsChild>
        <w:div w:id="1517111029">
          <w:marLeft w:val="0"/>
          <w:marRight w:val="0"/>
          <w:marTop w:val="0"/>
          <w:marBottom w:val="0"/>
          <w:divBdr>
            <w:top w:val="none" w:sz="0" w:space="0" w:color="auto"/>
            <w:left w:val="none" w:sz="0" w:space="0" w:color="auto"/>
            <w:bottom w:val="none" w:sz="0" w:space="0" w:color="auto"/>
            <w:right w:val="none" w:sz="0" w:space="0" w:color="auto"/>
          </w:divBdr>
        </w:div>
      </w:divsChild>
    </w:div>
    <w:div w:id="1431857557">
      <w:bodyDiv w:val="1"/>
      <w:marLeft w:val="0"/>
      <w:marRight w:val="0"/>
      <w:marTop w:val="0"/>
      <w:marBottom w:val="0"/>
      <w:divBdr>
        <w:top w:val="none" w:sz="0" w:space="0" w:color="auto"/>
        <w:left w:val="none" w:sz="0" w:space="0" w:color="auto"/>
        <w:bottom w:val="none" w:sz="0" w:space="0" w:color="auto"/>
        <w:right w:val="none" w:sz="0" w:space="0" w:color="auto"/>
      </w:divBdr>
    </w:div>
    <w:div w:id="1447965411">
      <w:bodyDiv w:val="1"/>
      <w:marLeft w:val="0"/>
      <w:marRight w:val="0"/>
      <w:marTop w:val="0"/>
      <w:marBottom w:val="0"/>
      <w:divBdr>
        <w:top w:val="none" w:sz="0" w:space="0" w:color="auto"/>
        <w:left w:val="none" w:sz="0" w:space="0" w:color="auto"/>
        <w:bottom w:val="none" w:sz="0" w:space="0" w:color="auto"/>
        <w:right w:val="none" w:sz="0" w:space="0" w:color="auto"/>
      </w:divBdr>
    </w:div>
    <w:div w:id="1449011741">
      <w:bodyDiv w:val="1"/>
      <w:marLeft w:val="0"/>
      <w:marRight w:val="0"/>
      <w:marTop w:val="0"/>
      <w:marBottom w:val="0"/>
      <w:divBdr>
        <w:top w:val="none" w:sz="0" w:space="0" w:color="auto"/>
        <w:left w:val="none" w:sz="0" w:space="0" w:color="auto"/>
        <w:bottom w:val="none" w:sz="0" w:space="0" w:color="auto"/>
        <w:right w:val="none" w:sz="0" w:space="0" w:color="auto"/>
      </w:divBdr>
      <w:divsChild>
        <w:div w:id="474299992">
          <w:marLeft w:val="0"/>
          <w:marRight w:val="0"/>
          <w:marTop w:val="0"/>
          <w:marBottom w:val="0"/>
          <w:divBdr>
            <w:top w:val="none" w:sz="0" w:space="0" w:color="auto"/>
            <w:left w:val="none" w:sz="0" w:space="0" w:color="auto"/>
            <w:bottom w:val="none" w:sz="0" w:space="0" w:color="auto"/>
            <w:right w:val="none" w:sz="0" w:space="0" w:color="auto"/>
          </w:divBdr>
        </w:div>
      </w:divsChild>
    </w:div>
    <w:div w:id="1449737973">
      <w:bodyDiv w:val="1"/>
      <w:marLeft w:val="0"/>
      <w:marRight w:val="0"/>
      <w:marTop w:val="0"/>
      <w:marBottom w:val="0"/>
      <w:divBdr>
        <w:top w:val="none" w:sz="0" w:space="0" w:color="auto"/>
        <w:left w:val="none" w:sz="0" w:space="0" w:color="auto"/>
        <w:bottom w:val="none" w:sz="0" w:space="0" w:color="auto"/>
        <w:right w:val="none" w:sz="0" w:space="0" w:color="auto"/>
      </w:divBdr>
      <w:divsChild>
        <w:div w:id="613444995">
          <w:marLeft w:val="0"/>
          <w:marRight w:val="0"/>
          <w:marTop w:val="0"/>
          <w:marBottom w:val="0"/>
          <w:divBdr>
            <w:top w:val="none" w:sz="0" w:space="0" w:color="auto"/>
            <w:left w:val="none" w:sz="0" w:space="0" w:color="auto"/>
            <w:bottom w:val="none" w:sz="0" w:space="0" w:color="auto"/>
            <w:right w:val="none" w:sz="0" w:space="0" w:color="auto"/>
          </w:divBdr>
        </w:div>
      </w:divsChild>
    </w:div>
    <w:div w:id="1452086471">
      <w:bodyDiv w:val="1"/>
      <w:marLeft w:val="0"/>
      <w:marRight w:val="0"/>
      <w:marTop w:val="0"/>
      <w:marBottom w:val="0"/>
      <w:divBdr>
        <w:top w:val="none" w:sz="0" w:space="0" w:color="auto"/>
        <w:left w:val="none" w:sz="0" w:space="0" w:color="auto"/>
        <w:bottom w:val="none" w:sz="0" w:space="0" w:color="auto"/>
        <w:right w:val="none" w:sz="0" w:space="0" w:color="auto"/>
      </w:divBdr>
      <w:divsChild>
        <w:div w:id="1569194743">
          <w:marLeft w:val="0"/>
          <w:marRight w:val="0"/>
          <w:marTop w:val="0"/>
          <w:marBottom w:val="0"/>
          <w:divBdr>
            <w:top w:val="none" w:sz="0" w:space="0" w:color="auto"/>
            <w:left w:val="none" w:sz="0" w:space="0" w:color="auto"/>
            <w:bottom w:val="none" w:sz="0" w:space="0" w:color="auto"/>
            <w:right w:val="none" w:sz="0" w:space="0" w:color="auto"/>
          </w:divBdr>
        </w:div>
      </w:divsChild>
    </w:div>
    <w:div w:id="1466049478">
      <w:bodyDiv w:val="1"/>
      <w:marLeft w:val="0"/>
      <w:marRight w:val="0"/>
      <w:marTop w:val="0"/>
      <w:marBottom w:val="0"/>
      <w:divBdr>
        <w:top w:val="none" w:sz="0" w:space="0" w:color="auto"/>
        <w:left w:val="none" w:sz="0" w:space="0" w:color="auto"/>
        <w:bottom w:val="none" w:sz="0" w:space="0" w:color="auto"/>
        <w:right w:val="none" w:sz="0" w:space="0" w:color="auto"/>
      </w:divBdr>
    </w:div>
    <w:div w:id="1497301932">
      <w:bodyDiv w:val="1"/>
      <w:marLeft w:val="0"/>
      <w:marRight w:val="0"/>
      <w:marTop w:val="0"/>
      <w:marBottom w:val="0"/>
      <w:divBdr>
        <w:top w:val="none" w:sz="0" w:space="0" w:color="auto"/>
        <w:left w:val="none" w:sz="0" w:space="0" w:color="auto"/>
        <w:bottom w:val="none" w:sz="0" w:space="0" w:color="auto"/>
        <w:right w:val="none" w:sz="0" w:space="0" w:color="auto"/>
      </w:divBdr>
      <w:divsChild>
        <w:div w:id="1318731352">
          <w:marLeft w:val="0"/>
          <w:marRight w:val="0"/>
          <w:marTop w:val="0"/>
          <w:marBottom w:val="0"/>
          <w:divBdr>
            <w:top w:val="none" w:sz="0" w:space="0" w:color="auto"/>
            <w:left w:val="none" w:sz="0" w:space="0" w:color="auto"/>
            <w:bottom w:val="none" w:sz="0" w:space="0" w:color="auto"/>
            <w:right w:val="none" w:sz="0" w:space="0" w:color="auto"/>
          </w:divBdr>
        </w:div>
      </w:divsChild>
    </w:div>
    <w:div w:id="1512184424">
      <w:bodyDiv w:val="1"/>
      <w:marLeft w:val="0"/>
      <w:marRight w:val="0"/>
      <w:marTop w:val="0"/>
      <w:marBottom w:val="0"/>
      <w:divBdr>
        <w:top w:val="none" w:sz="0" w:space="0" w:color="auto"/>
        <w:left w:val="none" w:sz="0" w:space="0" w:color="auto"/>
        <w:bottom w:val="none" w:sz="0" w:space="0" w:color="auto"/>
        <w:right w:val="none" w:sz="0" w:space="0" w:color="auto"/>
      </w:divBdr>
    </w:div>
    <w:div w:id="1544712297">
      <w:bodyDiv w:val="1"/>
      <w:marLeft w:val="0"/>
      <w:marRight w:val="0"/>
      <w:marTop w:val="0"/>
      <w:marBottom w:val="0"/>
      <w:divBdr>
        <w:top w:val="none" w:sz="0" w:space="0" w:color="auto"/>
        <w:left w:val="none" w:sz="0" w:space="0" w:color="auto"/>
        <w:bottom w:val="none" w:sz="0" w:space="0" w:color="auto"/>
        <w:right w:val="none" w:sz="0" w:space="0" w:color="auto"/>
      </w:divBdr>
      <w:divsChild>
        <w:div w:id="176114455">
          <w:marLeft w:val="0"/>
          <w:marRight w:val="0"/>
          <w:marTop w:val="0"/>
          <w:marBottom w:val="0"/>
          <w:divBdr>
            <w:top w:val="none" w:sz="0" w:space="0" w:color="auto"/>
            <w:left w:val="none" w:sz="0" w:space="0" w:color="auto"/>
            <w:bottom w:val="none" w:sz="0" w:space="0" w:color="auto"/>
            <w:right w:val="none" w:sz="0" w:space="0" w:color="auto"/>
          </w:divBdr>
        </w:div>
      </w:divsChild>
    </w:div>
    <w:div w:id="1565794247">
      <w:bodyDiv w:val="1"/>
      <w:marLeft w:val="0"/>
      <w:marRight w:val="0"/>
      <w:marTop w:val="0"/>
      <w:marBottom w:val="0"/>
      <w:divBdr>
        <w:top w:val="none" w:sz="0" w:space="0" w:color="auto"/>
        <w:left w:val="none" w:sz="0" w:space="0" w:color="auto"/>
        <w:bottom w:val="none" w:sz="0" w:space="0" w:color="auto"/>
        <w:right w:val="none" w:sz="0" w:space="0" w:color="auto"/>
      </w:divBdr>
      <w:divsChild>
        <w:div w:id="745223184">
          <w:marLeft w:val="0"/>
          <w:marRight w:val="0"/>
          <w:marTop w:val="0"/>
          <w:marBottom w:val="0"/>
          <w:divBdr>
            <w:top w:val="none" w:sz="0" w:space="0" w:color="auto"/>
            <w:left w:val="none" w:sz="0" w:space="0" w:color="auto"/>
            <w:bottom w:val="none" w:sz="0" w:space="0" w:color="auto"/>
            <w:right w:val="none" w:sz="0" w:space="0" w:color="auto"/>
          </w:divBdr>
        </w:div>
      </w:divsChild>
    </w:div>
    <w:div w:id="1570190518">
      <w:bodyDiv w:val="1"/>
      <w:marLeft w:val="0"/>
      <w:marRight w:val="0"/>
      <w:marTop w:val="0"/>
      <w:marBottom w:val="0"/>
      <w:divBdr>
        <w:top w:val="none" w:sz="0" w:space="0" w:color="auto"/>
        <w:left w:val="none" w:sz="0" w:space="0" w:color="auto"/>
        <w:bottom w:val="none" w:sz="0" w:space="0" w:color="auto"/>
        <w:right w:val="none" w:sz="0" w:space="0" w:color="auto"/>
      </w:divBdr>
      <w:divsChild>
        <w:div w:id="2042121731">
          <w:marLeft w:val="0"/>
          <w:marRight w:val="0"/>
          <w:marTop w:val="0"/>
          <w:marBottom w:val="0"/>
          <w:divBdr>
            <w:top w:val="none" w:sz="0" w:space="0" w:color="auto"/>
            <w:left w:val="none" w:sz="0" w:space="0" w:color="auto"/>
            <w:bottom w:val="none" w:sz="0" w:space="0" w:color="auto"/>
            <w:right w:val="none" w:sz="0" w:space="0" w:color="auto"/>
          </w:divBdr>
        </w:div>
      </w:divsChild>
    </w:div>
    <w:div w:id="1601064928">
      <w:bodyDiv w:val="1"/>
      <w:marLeft w:val="0"/>
      <w:marRight w:val="0"/>
      <w:marTop w:val="0"/>
      <w:marBottom w:val="0"/>
      <w:divBdr>
        <w:top w:val="none" w:sz="0" w:space="0" w:color="auto"/>
        <w:left w:val="none" w:sz="0" w:space="0" w:color="auto"/>
        <w:bottom w:val="none" w:sz="0" w:space="0" w:color="auto"/>
        <w:right w:val="none" w:sz="0" w:space="0" w:color="auto"/>
      </w:divBdr>
    </w:div>
    <w:div w:id="1644433013">
      <w:bodyDiv w:val="1"/>
      <w:marLeft w:val="0"/>
      <w:marRight w:val="0"/>
      <w:marTop w:val="0"/>
      <w:marBottom w:val="0"/>
      <w:divBdr>
        <w:top w:val="none" w:sz="0" w:space="0" w:color="auto"/>
        <w:left w:val="none" w:sz="0" w:space="0" w:color="auto"/>
        <w:bottom w:val="none" w:sz="0" w:space="0" w:color="auto"/>
        <w:right w:val="none" w:sz="0" w:space="0" w:color="auto"/>
      </w:divBdr>
    </w:div>
    <w:div w:id="1681393454">
      <w:bodyDiv w:val="1"/>
      <w:marLeft w:val="0"/>
      <w:marRight w:val="0"/>
      <w:marTop w:val="0"/>
      <w:marBottom w:val="0"/>
      <w:divBdr>
        <w:top w:val="none" w:sz="0" w:space="0" w:color="auto"/>
        <w:left w:val="none" w:sz="0" w:space="0" w:color="auto"/>
        <w:bottom w:val="none" w:sz="0" w:space="0" w:color="auto"/>
        <w:right w:val="none" w:sz="0" w:space="0" w:color="auto"/>
      </w:divBdr>
    </w:div>
    <w:div w:id="1686251266">
      <w:bodyDiv w:val="1"/>
      <w:marLeft w:val="0"/>
      <w:marRight w:val="0"/>
      <w:marTop w:val="0"/>
      <w:marBottom w:val="0"/>
      <w:divBdr>
        <w:top w:val="none" w:sz="0" w:space="0" w:color="auto"/>
        <w:left w:val="none" w:sz="0" w:space="0" w:color="auto"/>
        <w:bottom w:val="none" w:sz="0" w:space="0" w:color="auto"/>
        <w:right w:val="none" w:sz="0" w:space="0" w:color="auto"/>
      </w:divBdr>
    </w:div>
    <w:div w:id="1701320976">
      <w:bodyDiv w:val="1"/>
      <w:marLeft w:val="0"/>
      <w:marRight w:val="0"/>
      <w:marTop w:val="0"/>
      <w:marBottom w:val="0"/>
      <w:divBdr>
        <w:top w:val="none" w:sz="0" w:space="0" w:color="auto"/>
        <w:left w:val="none" w:sz="0" w:space="0" w:color="auto"/>
        <w:bottom w:val="none" w:sz="0" w:space="0" w:color="auto"/>
        <w:right w:val="none" w:sz="0" w:space="0" w:color="auto"/>
      </w:divBdr>
      <w:divsChild>
        <w:div w:id="63644427">
          <w:marLeft w:val="0"/>
          <w:marRight w:val="0"/>
          <w:marTop w:val="0"/>
          <w:marBottom w:val="0"/>
          <w:divBdr>
            <w:top w:val="none" w:sz="0" w:space="0" w:color="auto"/>
            <w:left w:val="none" w:sz="0" w:space="0" w:color="auto"/>
            <w:bottom w:val="none" w:sz="0" w:space="0" w:color="auto"/>
            <w:right w:val="none" w:sz="0" w:space="0" w:color="auto"/>
          </w:divBdr>
        </w:div>
      </w:divsChild>
    </w:div>
    <w:div w:id="1710913005">
      <w:bodyDiv w:val="1"/>
      <w:marLeft w:val="0"/>
      <w:marRight w:val="0"/>
      <w:marTop w:val="0"/>
      <w:marBottom w:val="0"/>
      <w:divBdr>
        <w:top w:val="none" w:sz="0" w:space="0" w:color="auto"/>
        <w:left w:val="none" w:sz="0" w:space="0" w:color="auto"/>
        <w:bottom w:val="none" w:sz="0" w:space="0" w:color="auto"/>
        <w:right w:val="none" w:sz="0" w:space="0" w:color="auto"/>
      </w:divBdr>
      <w:divsChild>
        <w:div w:id="2116242150">
          <w:marLeft w:val="0"/>
          <w:marRight w:val="0"/>
          <w:marTop w:val="0"/>
          <w:marBottom w:val="0"/>
          <w:divBdr>
            <w:top w:val="none" w:sz="0" w:space="0" w:color="auto"/>
            <w:left w:val="none" w:sz="0" w:space="0" w:color="auto"/>
            <w:bottom w:val="none" w:sz="0" w:space="0" w:color="auto"/>
            <w:right w:val="none" w:sz="0" w:space="0" w:color="auto"/>
          </w:divBdr>
        </w:div>
      </w:divsChild>
    </w:div>
    <w:div w:id="1718967506">
      <w:bodyDiv w:val="1"/>
      <w:marLeft w:val="0"/>
      <w:marRight w:val="0"/>
      <w:marTop w:val="0"/>
      <w:marBottom w:val="0"/>
      <w:divBdr>
        <w:top w:val="none" w:sz="0" w:space="0" w:color="auto"/>
        <w:left w:val="none" w:sz="0" w:space="0" w:color="auto"/>
        <w:bottom w:val="none" w:sz="0" w:space="0" w:color="auto"/>
        <w:right w:val="none" w:sz="0" w:space="0" w:color="auto"/>
      </w:divBdr>
      <w:divsChild>
        <w:div w:id="258031720">
          <w:marLeft w:val="0"/>
          <w:marRight w:val="0"/>
          <w:marTop w:val="0"/>
          <w:marBottom w:val="0"/>
          <w:divBdr>
            <w:top w:val="none" w:sz="0" w:space="0" w:color="auto"/>
            <w:left w:val="none" w:sz="0" w:space="0" w:color="auto"/>
            <w:bottom w:val="none" w:sz="0" w:space="0" w:color="auto"/>
            <w:right w:val="none" w:sz="0" w:space="0" w:color="auto"/>
          </w:divBdr>
        </w:div>
      </w:divsChild>
    </w:div>
    <w:div w:id="1727532189">
      <w:bodyDiv w:val="1"/>
      <w:marLeft w:val="0"/>
      <w:marRight w:val="0"/>
      <w:marTop w:val="0"/>
      <w:marBottom w:val="0"/>
      <w:divBdr>
        <w:top w:val="none" w:sz="0" w:space="0" w:color="auto"/>
        <w:left w:val="none" w:sz="0" w:space="0" w:color="auto"/>
        <w:bottom w:val="none" w:sz="0" w:space="0" w:color="auto"/>
        <w:right w:val="none" w:sz="0" w:space="0" w:color="auto"/>
      </w:divBdr>
    </w:div>
    <w:div w:id="1770658005">
      <w:bodyDiv w:val="1"/>
      <w:marLeft w:val="0"/>
      <w:marRight w:val="0"/>
      <w:marTop w:val="0"/>
      <w:marBottom w:val="0"/>
      <w:divBdr>
        <w:top w:val="none" w:sz="0" w:space="0" w:color="auto"/>
        <w:left w:val="none" w:sz="0" w:space="0" w:color="auto"/>
        <w:bottom w:val="none" w:sz="0" w:space="0" w:color="auto"/>
        <w:right w:val="none" w:sz="0" w:space="0" w:color="auto"/>
      </w:divBdr>
    </w:div>
    <w:div w:id="1792629518">
      <w:bodyDiv w:val="1"/>
      <w:marLeft w:val="0"/>
      <w:marRight w:val="0"/>
      <w:marTop w:val="0"/>
      <w:marBottom w:val="0"/>
      <w:divBdr>
        <w:top w:val="none" w:sz="0" w:space="0" w:color="auto"/>
        <w:left w:val="none" w:sz="0" w:space="0" w:color="auto"/>
        <w:bottom w:val="none" w:sz="0" w:space="0" w:color="auto"/>
        <w:right w:val="none" w:sz="0" w:space="0" w:color="auto"/>
      </w:divBdr>
      <w:divsChild>
        <w:div w:id="1509325902">
          <w:marLeft w:val="0"/>
          <w:marRight w:val="0"/>
          <w:marTop w:val="0"/>
          <w:marBottom w:val="0"/>
          <w:divBdr>
            <w:top w:val="none" w:sz="0" w:space="0" w:color="auto"/>
            <w:left w:val="none" w:sz="0" w:space="0" w:color="auto"/>
            <w:bottom w:val="none" w:sz="0" w:space="0" w:color="auto"/>
            <w:right w:val="none" w:sz="0" w:space="0" w:color="auto"/>
          </w:divBdr>
        </w:div>
      </w:divsChild>
    </w:div>
    <w:div w:id="1835954056">
      <w:bodyDiv w:val="1"/>
      <w:marLeft w:val="0"/>
      <w:marRight w:val="0"/>
      <w:marTop w:val="0"/>
      <w:marBottom w:val="0"/>
      <w:divBdr>
        <w:top w:val="none" w:sz="0" w:space="0" w:color="auto"/>
        <w:left w:val="none" w:sz="0" w:space="0" w:color="auto"/>
        <w:bottom w:val="none" w:sz="0" w:space="0" w:color="auto"/>
        <w:right w:val="none" w:sz="0" w:space="0" w:color="auto"/>
      </w:divBdr>
    </w:div>
    <w:div w:id="1906798483">
      <w:bodyDiv w:val="1"/>
      <w:marLeft w:val="0"/>
      <w:marRight w:val="0"/>
      <w:marTop w:val="0"/>
      <w:marBottom w:val="0"/>
      <w:divBdr>
        <w:top w:val="none" w:sz="0" w:space="0" w:color="auto"/>
        <w:left w:val="none" w:sz="0" w:space="0" w:color="auto"/>
        <w:bottom w:val="none" w:sz="0" w:space="0" w:color="auto"/>
        <w:right w:val="none" w:sz="0" w:space="0" w:color="auto"/>
      </w:divBdr>
    </w:div>
    <w:div w:id="1913274068">
      <w:bodyDiv w:val="1"/>
      <w:marLeft w:val="0"/>
      <w:marRight w:val="0"/>
      <w:marTop w:val="0"/>
      <w:marBottom w:val="0"/>
      <w:divBdr>
        <w:top w:val="none" w:sz="0" w:space="0" w:color="auto"/>
        <w:left w:val="none" w:sz="0" w:space="0" w:color="auto"/>
        <w:bottom w:val="none" w:sz="0" w:space="0" w:color="auto"/>
        <w:right w:val="none" w:sz="0" w:space="0" w:color="auto"/>
      </w:divBdr>
    </w:div>
    <w:div w:id="1921677613">
      <w:bodyDiv w:val="1"/>
      <w:marLeft w:val="0"/>
      <w:marRight w:val="0"/>
      <w:marTop w:val="0"/>
      <w:marBottom w:val="0"/>
      <w:divBdr>
        <w:top w:val="none" w:sz="0" w:space="0" w:color="auto"/>
        <w:left w:val="none" w:sz="0" w:space="0" w:color="auto"/>
        <w:bottom w:val="none" w:sz="0" w:space="0" w:color="auto"/>
        <w:right w:val="none" w:sz="0" w:space="0" w:color="auto"/>
      </w:divBdr>
    </w:div>
    <w:div w:id="1935163753">
      <w:bodyDiv w:val="1"/>
      <w:marLeft w:val="0"/>
      <w:marRight w:val="0"/>
      <w:marTop w:val="0"/>
      <w:marBottom w:val="0"/>
      <w:divBdr>
        <w:top w:val="none" w:sz="0" w:space="0" w:color="auto"/>
        <w:left w:val="none" w:sz="0" w:space="0" w:color="auto"/>
        <w:bottom w:val="none" w:sz="0" w:space="0" w:color="auto"/>
        <w:right w:val="none" w:sz="0" w:space="0" w:color="auto"/>
      </w:divBdr>
    </w:div>
    <w:div w:id="1943798618">
      <w:bodyDiv w:val="1"/>
      <w:marLeft w:val="0"/>
      <w:marRight w:val="0"/>
      <w:marTop w:val="0"/>
      <w:marBottom w:val="0"/>
      <w:divBdr>
        <w:top w:val="none" w:sz="0" w:space="0" w:color="auto"/>
        <w:left w:val="none" w:sz="0" w:space="0" w:color="auto"/>
        <w:bottom w:val="none" w:sz="0" w:space="0" w:color="auto"/>
        <w:right w:val="none" w:sz="0" w:space="0" w:color="auto"/>
      </w:divBdr>
      <w:divsChild>
        <w:div w:id="780953513">
          <w:marLeft w:val="0"/>
          <w:marRight w:val="0"/>
          <w:marTop w:val="0"/>
          <w:marBottom w:val="0"/>
          <w:divBdr>
            <w:top w:val="none" w:sz="0" w:space="0" w:color="auto"/>
            <w:left w:val="none" w:sz="0" w:space="0" w:color="auto"/>
            <w:bottom w:val="none" w:sz="0" w:space="0" w:color="auto"/>
            <w:right w:val="none" w:sz="0" w:space="0" w:color="auto"/>
          </w:divBdr>
        </w:div>
      </w:divsChild>
    </w:div>
    <w:div w:id="1955138847">
      <w:bodyDiv w:val="1"/>
      <w:marLeft w:val="0"/>
      <w:marRight w:val="0"/>
      <w:marTop w:val="0"/>
      <w:marBottom w:val="0"/>
      <w:divBdr>
        <w:top w:val="none" w:sz="0" w:space="0" w:color="auto"/>
        <w:left w:val="none" w:sz="0" w:space="0" w:color="auto"/>
        <w:bottom w:val="none" w:sz="0" w:space="0" w:color="auto"/>
        <w:right w:val="none" w:sz="0" w:space="0" w:color="auto"/>
      </w:divBdr>
    </w:div>
    <w:div w:id="1974602350">
      <w:bodyDiv w:val="1"/>
      <w:marLeft w:val="0"/>
      <w:marRight w:val="0"/>
      <w:marTop w:val="0"/>
      <w:marBottom w:val="0"/>
      <w:divBdr>
        <w:top w:val="none" w:sz="0" w:space="0" w:color="auto"/>
        <w:left w:val="none" w:sz="0" w:space="0" w:color="auto"/>
        <w:bottom w:val="none" w:sz="0" w:space="0" w:color="auto"/>
        <w:right w:val="none" w:sz="0" w:space="0" w:color="auto"/>
      </w:divBdr>
    </w:div>
    <w:div w:id="1977490783">
      <w:bodyDiv w:val="1"/>
      <w:marLeft w:val="0"/>
      <w:marRight w:val="0"/>
      <w:marTop w:val="0"/>
      <w:marBottom w:val="0"/>
      <w:divBdr>
        <w:top w:val="none" w:sz="0" w:space="0" w:color="auto"/>
        <w:left w:val="none" w:sz="0" w:space="0" w:color="auto"/>
        <w:bottom w:val="none" w:sz="0" w:space="0" w:color="auto"/>
        <w:right w:val="none" w:sz="0" w:space="0" w:color="auto"/>
      </w:divBdr>
      <w:divsChild>
        <w:div w:id="822966747">
          <w:marLeft w:val="0"/>
          <w:marRight w:val="0"/>
          <w:marTop w:val="0"/>
          <w:marBottom w:val="0"/>
          <w:divBdr>
            <w:top w:val="none" w:sz="0" w:space="0" w:color="auto"/>
            <w:left w:val="none" w:sz="0" w:space="0" w:color="auto"/>
            <w:bottom w:val="none" w:sz="0" w:space="0" w:color="auto"/>
            <w:right w:val="none" w:sz="0" w:space="0" w:color="auto"/>
          </w:divBdr>
        </w:div>
      </w:divsChild>
    </w:div>
    <w:div w:id="2001157148">
      <w:bodyDiv w:val="1"/>
      <w:marLeft w:val="0"/>
      <w:marRight w:val="0"/>
      <w:marTop w:val="0"/>
      <w:marBottom w:val="0"/>
      <w:divBdr>
        <w:top w:val="none" w:sz="0" w:space="0" w:color="auto"/>
        <w:left w:val="none" w:sz="0" w:space="0" w:color="auto"/>
        <w:bottom w:val="none" w:sz="0" w:space="0" w:color="auto"/>
        <w:right w:val="none" w:sz="0" w:space="0" w:color="auto"/>
      </w:divBdr>
      <w:divsChild>
        <w:div w:id="2079551996">
          <w:marLeft w:val="0"/>
          <w:marRight w:val="0"/>
          <w:marTop w:val="0"/>
          <w:marBottom w:val="0"/>
          <w:divBdr>
            <w:top w:val="none" w:sz="0" w:space="0" w:color="auto"/>
            <w:left w:val="none" w:sz="0" w:space="0" w:color="auto"/>
            <w:bottom w:val="none" w:sz="0" w:space="0" w:color="auto"/>
            <w:right w:val="none" w:sz="0" w:space="0" w:color="auto"/>
          </w:divBdr>
        </w:div>
      </w:divsChild>
    </w:div>
    <w:div w:id="2003316059">
      <w:bodyDiv w:val="1"/>
      <w:marLeft w:val="0"/>
      <w:marRight w:val="0"/>
      <w:marTop w:val="0"/>
      <w:marBottom w:val="0"/>
      <w:divBdr>
        <w:top w:val="none" w:sz="0" w:space="0" w:color="auto"/>
        <w:left w:val="none" w:sz="0" w:space="0" w:color="auto"/>
        <w:bottom w:val="none" w:sz="0" w:space="0" w:color="auto"/>
        <w:right w:val="none" w:sz="0" w:space="0" w:color="auto"/>
      </w:divBdr>
    </w:div>
    <w:div w:id="2003729758">
      <w:bodyDiv w:val="1"/>
      <w:marLeft w:val="0"/>
      <w:marRight w:val="0"/>
      <w:marTop w:val="0"/>
      <w:marBottom w:val="0"/>
      <w:divBdr>
        <w:top w:val="none" w:sz="0" w:space="0" w:color="auto"/>
        <w:left w:val="none" w:sz="0" w:space="0" w:color="auto"/>
        <w:bottom w:val="none" w:sz="0" w:space="0" w:color="auto"/>
        <w:right w:val="none" w:sz="0" w:space="0" w:color="auto"/>
      </w:divBdr>
      <w:divsChild>
        <w:div w:id="1195114859">
          <w:marLeft w:val="0"/>
          <w:marRight w:val="0"/>
          <w:marTop w:val="0"/>
          <w:marBottom w:val="0"/>
          <w:divBdr>
            <w:top w:val="none" w:sz="0" w:space="0" w:color="auto"/>
            <w:left w:val="none" w:sz="0" w:space="0" w:color="auto"/>
            <w:bottom w:val="none" w:sz="0" w:space="0" w:color="auto"/>
            <w:right w:val="none" w:sz="0" w:space="0" w:color="auto"/>
          </w:divBdr>
        </w:div>
      </w:divsChild>
    </w:div>
    <w:div w:id="2016566250">
      <w:bodyDiv w:val="1"/>
      <w:marLeft w:val="0"/>
      <w:marRight w:val="0"/>
      <w:marTop w:val="0"/>
      <w:marBottom w:val="0"/>
      <w:divBdr>
        <w:top w:val="none" w:sz="0" w:space="0" w:color="auto"/>
        <w:left w:val="none" w:sz="0" w:space="0" w:color="auto"/>
        <w:bottom w:val="none" w:sz="0" w:space="0" w:color="auto"/>
        <w:right w:val="none" w:sz="0" w:space="0" w:color="auto"/>
      </w:divBdr>
    </w:div>
    <w:div w:id="2017540807">
      <w:bodyDiv w:val="1"/>
      <w:marLeft w:val="0"/>
      <w:marRight w:val="0"/>
      <w:marTop w:val="0"/>
      <w:marBottom w:val="0"/>
      <w:divBdr>
        <w:top w:val="none" w:sz="0" w:space="0" w:color="auto"/>
        <w:left w:val="none" w:sz="0" w:space="0" w:color="auto"/>
        <w:bottom w:val="none" w:sz="0" w:space="0" w:color="auto"/>
        <w:right w:val="none" w:sz="0" w:space="0" w:color="auto"/>
      </w:divBdr>
      <w:divsChild>
        <w:div w:id="2005545493">
          <w:marLeft w:val="0"/>
          <w:marRight w:val="0"/>
          <w:marTop w:val="0"/>
          <w:marBottom w:val="0"/>
          <w:divBdr>
            <w:top w:val="none" w:sz="0" w:space="0" w:color="auto"/>
            <w:left w:val="none" w:sz="0" w:space="0" w:color="auto"/>
            <w:bottom w:val="none" w:sz="0" w:space="0" w:color="auto"/>
            <w:right w:val="none" w:sz="0" w:space="0" w:color="auto"/>
          </w:divBdr>
        </w:div>
      </w:divsChild>
    </w:div>
    <w:div w:id="2037465159">
      <w:bodyDiv w:val="1"/>
      <w:marLeft w:val="0"/>
      <w:marRight w:val="0"/>
      <w:marTop w:val="0"/>
      <w:marBottom w:val="0"/>
      <w:divBdr>
        <w:top w:val="none" w:sz="0" w:space="0" w:color="auto"/>
        <w:left w:val="none" w:sz="0" w:space="0" w:color="auto"/>
        <w:bottom w:val="none" w:sz="0" w:space="0" w:color="auto"/>
        <w:right w:val="none" w:sz="0" w:space="0" w:color="auto"/>
      </w:divBdr>
      <w:divsChild>
        <w:div w:id="1929147583">
          <w:marLeft w:val="0"/>
          <w:marRight w:val="0"/>
          <w:marTop w:val="0"/>
          <w:marBottom w:val="0"/>
          <w:divBdr>
            <w:top w:val="none" w:sz="0" w:space="0" w:color="auto"/>
            <w:left w:val="none" w:sz="0" w:space="0" w:color="auto"/>
            <w:bottom w:val="none" w:sz="0" w:space="0" w:color="auto"/>
            <w:right w:val="none" w:sz="0" w:space="0" w:color="auto"/>
          </w:divBdr>
        </w:div>
      </w:divsChild>
    </w:div>
    <w:div w:id="2047900700">
      <w:bodyDiv w:val="1"/>
      <w:marLeft w:val="0"/>
      <w:marRight w:val="0"/>
      <w:marTop w:val="0"/>
      <w:marBottom w:val="0"/>
      <w:divBdr>
        <w:top w:val="none" w:sz="0" w:space="0" w:color="auto"/>
        <w:left w:val="none" w:sz="0" w:space="0" w:color="auto"/>
        <w:bottom w:val="none" w:sz="0" w:space="0" w:color="auto"/>
        <w:right w:val="none" w:sz="0" w:space="0" w:color="auto"/>
      </w:divBdr>
    </w:div>
    <w:div w:id="2092047746">
      <w:bodyDiv w:val="1"/>
      <w:marLeft w:val="0"/>
      <w:marRight w:val="0"/>
      <w:marTop w:val="0"/>
      <w:marBottom w:val="0"/>
      <w:divBdr>
        <w:top w:val="none" w:sz="0" w:space="0" w:color="auto"/>
        <w:left w:val="none" w:sz="0" w:space="0" w:color="auto"/>
        <w:bottom w:val="none" w:sz="0" w:space="0" w:color="auto"/>
        <w:right w:val="none" w:sz="0" w:space="0" w:color="auto"/>
      </w:divBdr>
      <w:divsChild>
        <w:div w:id="1801416958">
          <w:marLeft w:val="0"/>
          <w:marRight w:val="0"/>
          <w:marTop w:val="0"/>
          <w:marBottom w:val="0"/>
          <w:divBdr>
            <w:top w:val="none" w:sz="0" w:space="0" w:color="auto"/>
            <w:left w:val="none" w:sz="0" w:space="0" w:color="auto"/>
            <w:bottom w:val="none" w:sz="0" w:space="0" w:color="auto"/>
            <w:right w:val="none" w:sz="0" w:space="0" w:color="auto"/>
          </w:divBdr>
        </w:div>
      </w:divsChild>
    </w:div>
    <w:div w:id="2106264964">
      <w:bodyDiv w:val="1"/>
      <w:marLeft w:val="0"/>
      <w:marRight w:val="0"/>
      <w:marTop w:val="0"/>
      <w:marBottom w:val="0"/>
      <w:divBdr>
        <w:top w:val="none" w:sz="0" w:space="0" w:color="auto"/>
        <w:left w:val="none" w:sz="0" w:space="0" w:color="auto"/>
        <w:bottom w:val="none" w:sz="0" w:space="0" w:color="auto"/>
        <w:right w:val="none" w:sz="0" w:space="0" w:color="auto"/>
      </w:divBdr>
      <w:divsChild>
        <w:div w:id="838469859">
          <w:marLeft w:val="0"/>
          <w:marRight w:val="0"/>
          <w:marTop w:val="0"/>
          <w:marBottom w:val="0"/>
          <w:divBdr>
            <w:top w:val="none" w:sz="0" w:space="0" w:color="auto"/>
            <w:left w:val="none" w:sz="0" w:space="0" w:color="auto"/>
            <w:bottom w:val="none" w:sz="0" w:space="0" w:color="auto"/>
            <w:right w:val="none" w:sz="0" w:space="0" w:color="auto"/>
          </w:divBdr>
        </w:div>
      </w:divsChild>
    </w:div>
    <w:div w:id="2107845040">
      <w:bodyDiv w:val="1"/>
      <w:marLeft w:val="0"/>
      <w:marRight w:val="0"/>
      <w:marTop w:val="0"/>
      <w:marBottom w:val="0"/>
      <w:divBdr>
        <w:top w:val="none" w:sz="0" w:space="0" w:color="auto"/>
        <w:left w:val="none" w:sz="0" w:space="0" w:color="auto"/>
        <w:bottom w:val="none" w:sz="0" w:space="0" w:color="auto"/>
        <w:right w:val="none" w:sz="0" w:space="0" w:color="auto"/>
      </w:divBdr>
      <w:divsChild>
        <w:div w:id="490373105">
          <w:marLeft w:val="0"/>
          <w:marRight w:val="0"/>
          <w:marTop w:val="0"/>
          <w:marBottom w:val="0"/>
          <w:divBdr>
            <w:top w:val="none" w:sz="0" w:space="0" w:color="auto"/>
            <w:left w:val="none" w:sz="0" w:space="0" w:color="auto"/>
            <w:bottom w:val="none" w:sz="0" w:space="0" w:color="auto"/>
            <w:right w:val="none" w:sz="0" w:space="0" w:color="auto"/>
          </w:divBdr>
        </w:div>
      </w:divsChild>
    </w:div>
    <w:div w:id="2119257688">
      <w:bodyDiv w:val="1"/>
      <w:marLeft w:val="0"/>
      <w:marRight w:val="0"/>
      <w:marTop w:val="0"/>
      <w:marBottom w:val="0"/>
      <w:divBdr>
        <w:top w:val="none" w:sz="0" w:space="0" w:color="auto"/>
        <w:left w:val="none" w:sz="0" w:space="0" w:color="auto"/>
        <w:bottom w:val="none" w:sz="0" w:space="0" w:color="auto"/>
        <w:right w:val="none" w:sz="0" w:space="0" w:color="auto"/>
      </w:divBdr>
    </w:div>
    <w:div w:id="2135630829">
      <w:bodyDiv w:val="1"/>
      <w:marLeft w:val="0"/>
      <w:marRight w:val="0"/>
      <w:marTop w:val="0"/>
      <w:marBottom w:val="0"/>
      <w:divBdr>
        <w:top w:val="none" w:sz="0" w:space="0" w:color="auto"/>
        <w:left w:val="none" w:sz="0" w:space="0" w:color="auto"/>
        <w:bottom w:val="none" w:sz="0" w:space="0" w:color="auto"/>
        <w:right w:val="none" w:sz="0" w:space="0" w:color="auto"/>
      </w:divBdr>
      <w:divsChild>
        <w:div w:id="1305163543">
          <w:marLeft w:val="0"/>
          <w:marRight w:val="0"/>
          <w:marTop w:val="0"/>
          <w:marBottom w:val="0"/>
          <w:divBdr>
            <w:top w:val="none" w:sz="0" w:space="0" w:color="auto"/>
            <w:left w:val="none" w:sz="0" w:space="0" w:color="auto"/>
            <w:bottom w:val="none" w:sz="0" w:space="0" w:color="auto"/>
            <w:right w:val="none" w:sz="0" w:space="0" w:color="auto"/>
          </w:divBdr>
          <w:divsChild>
            <w:div w:id="505948824">
              <w:marLeft w:val="0"/>
              <w:marRight w:val="0"/>
              <w:marTop w:val="0"/>
              <w:marBottom w:val="0"/>
              <w:divBdr>
                <w:top w:val="none" w:sz="0" w:space="0" w:color="auto"/>
                <w:left w:val="none" w:sz="0" w:space="0" w:color="auto"/>
                <w:bottom w:val="none" w:sz="0" w:space="0" w:color="auto"/>
                <w:right w:val="none" w:sz="0" w:space="0" w:color="auto"/>
              </w:divBdr>
              <w:divsChild>
                <w:div w:id="1902137477">
                  <w:marLeft w:val="0"/>
                  <w:marRight w:val="0"/>
                  <w:marTop w:val="0"/>
                  <w:marBottom w:val="0"/>
                  <w:divBdr>
                    <w:top w:val="none" w:sz="0" w:space="0" w:color="auto"/>
                    <w:left w:val="none" w:sz="0" w:space="0" w:color="auto"/>
                    <w:bottom w:val="none" w:sz="0" w:space="0" w:color="auto"/>
                    <w:right w:val="none" w:sz="0" w:space="0" w:color="auto"/>
                  </w:divBdr>
                  <w:divsChild>
                    <w:div w:id="1075511359">
                      <w:marLeft w:val="0"/>
                      <w:marRight w:val="0"/>
                      <w:marTop w:val="0"/>
                      <w:marBottom w:val="0"/>
                      <w:divBdr>
                        <w:top w:val="none" w:sz="0" w:space="0" w:color="auto"/>
                        <w:left w:val="none" w:sz="0" w:space="0" w:color="auto"/>
                        <w:bottom w:val="none" w:sz="0" w:space="0" w:color="auto"/>
                        <w:right w:val="none" w:sz="0" w:space="0" w:color="auto"/>
                      </w:divBdr>
                      <w:divsChild>
                        <w:div w:id="91707406">
                          <w:marLeft w:val="0"/>
                          <w:marRight w:val="0"/>
                          <w:marTop w:val="0"/>
                          <w:marBottom w:val="0"/>
                          <w:divBdr>
                            <w:top w:val="none" w:sz="0" w:space="0" w:color="auto"/>
                            <w:left w:val="none" w:sz="0" w:space="0" w:color="auto"/>
                            <w:bottom w:val="none" w:sz="0" w:space="0" w:color="auto"/>
                            <w:right w:val="none" w:sz="0" w:space="0" w:color="auto"/>
                          </w:divBdr>
                          <w:divsChild>
                            <w:div w:id="1582249180">
                              <w:marLeft w:val="0"/>
                              <w:marRight w:val="0"/>
                              <w:marTop w:val="0"/>
                              <w:marBottom w:val="0"/>
                              <w:divBdr>
                                <w:top w:val="none" w:sz="0" w:space="0" w:color="auto"/>
                                <w:left w:val="none" w:sz="0" w:space="0" w:color="auto"/>
                                <w:bottom w:val="none" w:sz="0" w:space="0" w:color="auto"/>
                                <w:right w:val="none" w:sz="0" w:space="0" w:color="auto"/>
                              </w:divBdr>
                              <w:divsChild>
                                <w:div w:id="1637641693">
                                  <w:marLeft w:val="0"/>
                                  <w:marRight w:val="0"/>
                                  <w:marTop w:val="0"/>
                                  <w:marBottom w:val="0"/>
                                  <w:divBdr>
                                    <w:top w:val="none" w:sz="0" w:space="0" w:color="auto"/>
                                    <w:left w:val="none" w:sz="0" w:space="0" w:color="auto"/>
                                    <w:bottom w:val="none" w:sz="0" w:space="0" w:color="auto"/>
                                    <w:right w:val="none" w:sz="0" w:space="0" w:color="auto"/>
                                  </w:divBdr>
                                  <w:divsChild>
                                    <w:div w:id="1987778107">
                                      <w:marLeft w:val="0"/>
                                      <w:marRight w:val="0"/>
                                      <w:marTop w:val="0"/>
                                      <w:marBottom w:val="0"/>
                                      <w:divBdr>
                                        <w:top w:val="none" w:sz="0" w:space="0" w:color="auto"/>
                                        <w:left w:val="none" w:sz="0" w:space="0" w:color="auto"/>
                                        <w:bottom w:val="none" w:sz="0" w:space="0" w:color="auto"/>
                                        <w:right w:val="none" w:sz="0" w:space="0" w:color="auto"/>
                                      </w:divBdr>
                                      <w:divsChild>
                                        <w:div w:id="1053237070">
                                          <w:marLeft w:val="0"/>
                                          <w:marRight w:val="0"/>
                                          <w:marTop w:val="0"/>
                                          <w:marBottom w:val="0"/>
                                          <w:divBdr>
                                            <w:top w:val="none" w:sz="0" w:space="0" w:color="auto"/>
                                            <w:left w:val="none" w:sz="0" w:space="0" w:color="auto"/>
                                            <w:bottom w:val="none" w:sz="0" w:space="0" w:color="auto"/>
                                            <w:right w:val="none" w:sz="0" w:space="0" w:color="auto"/>
                                          </w:divBdr>
                                          <w:divsChild>
                                            <w:div w:id="1135105065">
                                              <w:marLeft w:val="0"/>
                                              <w:marRight w:val="0"/>
                                              <w:marTop w:val="0"/>
                                              <w:marBottom w:val="0"/>
                                              <w:divBdr>
                                                <w:top w:val="none" w:sz="0" w:space="0" w:color="auto"/>
                                                <w:left w:val="none" w:sz="0" w:space="0" w:color="auto"/>
                                                <w:bottom w:val="none" w:sz="0" w:space="0" w:color="auto"/>
                                                <w:right w:val="none" w:sz="0" w:space="0" w:color="auto"/>
                                              </w:divBdr>
                                              <w:divsChild>
                                                <w:div w:id="954170818">
                                                  <w:marLeft w:val="0"/>
                                                  <w:marRight w:val="0"/>
                                                  <w:marTop w:val="0"/>
                                                  <w:marBottom w:val="0"/>
                                                  <w:divBdr>
                                                    <w:top w:val="none" w:sz="0" w:space="0" w:color="auto"/>
                                                    <w:left w:val="none" w:sz="0" w:space="0" w:color="auto"/>
                                                    <w:bottom w:val="none" w:sz="0" w:space="0" w:color="auto"/>
                                                    <w:right w:val="none" w:sz="0" w:space="0" w:color="auto"/>
                                                  </w:divBdr>
                                                  <w:divsChild>
                                                    <w:div w:id="1426464852">
                                                      <w:marLeft w:val="0"/>
                                                      <w:marRight w:val="0"/>
                                                      <w:marTop w:val="0"/>
                                                      <w:marBottom w:val="0"/>
                                                      <w:divBdr>
                                                        <w:top w:val="none" w:sz="0" w:space="0" w:color="auto"/>
                                                        <w:left w:val="none" w:sz="0" w:space="0" w:color="auto"/>
                                                        <w:bottom w:val="none" w:sz="0" w:space="0" w:color="auto"/>
                                                        <w:right w:val="none" w:sz="0" w:space="0" w:color="auto"/>
                                                      </w:divBdr>
                                                      <w:divsChild>
                                                        <w:div w:id="1158423380">
                                                          <w:marLeft w:val="0"/>
                                                          <w:marRight w:val="0"/>
                                                          <w:marTop w:val="0"/>
                                                          <w:marBottom w:val="0"/>
                                                          <w:divBdr>
                                                            <w:top w:val="none" w:sz="0" w:space="0" w:color="auto"/>
                                                            <w:left w:val="none" w:sz="0" w:space="0" w:color="auto"/>
                                                            <w:bottom w:val="none" w:sz="0" w:space="0" w:color="auto"/>
                                                            <w:right w:val="none" w:sz="0" w:space="0" w:color="auto"/>
                                                          </w:divBdr>
                                                          <w:divsChild>
                                                            <w:div w:id="890388950">
                                                              <w:marLeft w:val="0"/>
                                                              <w:marRight w:val="0"/>
                                                              <w:marTop w:val="0"/>
                                                              <w:marBottom w:val="0"/>
                                                              <w:divBdr>
                                                                <w:top w:val="none" w:sz="0" w:space="0" w:color="auto"/>
                                                                <w:left w:val="none" w:sz="0" w:space="0" w:color="auto"/>
                                                                <w:bottom w:val="none" w:sz="0" w:space="0" w:color="auto"/>
                                                                <w:right w:val="none" w:sz="0" w:space="0" w:color="auto"/>
                                                              </w:divBdr>
                                                              <w:divsChild>
                                                                <w:div w:id="1863083323">
                                                                  <w:marLeft w:val="0"/>
                                                                  <w:marRight w:val="0"/>
                                                                  <w:marTop w:val="0"/>
                                                                  <w:marBottom w:val="0"/>
                                                                  <w:divBdr>
                                                                    <w:top w:val="none" w:sz="0" w:space="0" w:color="auto"/>
                                                                    <w:left w:val="none" w:sz="0" w:space="0" w:color="auto"/>
                                                                    <w:bottom w:val="none" w:sz="0" w:space="0" w:color="auto"/>
                                                                    <w:right w:val="none" w:sz="0" w:space="0" w:color="auto"/>
                                                                  </w:divBdr>
                                                                  <w:divsChild>
                                                                    <w:div w:id="1391074676">
                                                                      <w:marLeft w:val="0"/>
                                                                      <w:marRight w:val="0"/>
                                                                      <w:marTop w:val="0"/>
                                                                      <w:marBottom w:val="0"/>
                                                                      <w:divBdr>
                                                                        <w:top w:val="none" w:sz="0" w:space="0" w:color="auto"/>
                                                                        <w:left w:val="none" w:sz="0" w:space="0" w:color="auto"/>
                                                                        <w:bottom w:val="none" w:sz="0" w:space="0" w:color="auto"/>
                                                                        <w:right w:val="none" w:sz="0" w:space="0" w:color="auto"/>
                                                                      </w:divBdr>
                                                                      <w:divsChild>
                                                                        <w:div w:id="1550653797">
                                                                          <w:marLeft w:val="0"/>
                                                                          <w:marRight w:val="0"/>
                                                                          <w:marTop w:val="0"/>
                                                                          <w:marBottom w:val="0"/>
                                                                          <w:divBdr>
                                                                            <w:top w:val="none" w:sz="0" w:space="0" w:color="auto"/>
                                                                            <w:left w:val="none" w:sz="0" w:space="0" w:color="auto"/>
                                                                            <w:bottom w:val="none" w:sz="0" w:space="0" w:color="auto"/>
                                                                            <w:right w:val="none" w:sz="0" w:space="0" w:color="auto"/>
                                                                          </w:divBdr>
                                                                          <w:divsChild>
                                                                            <w:div w:id="1954284893">
                                                                              <w:marLeft w:val="0"/>
                                                                              <w:marRight w:val="0"/>
                                                                              <w:marTop w:val="0"/>
                                                                              <w:marBottom w:val="0"/>
                                                                              <w:divBdr>
                                                                                <w:top w:val="none" w:sz="0" w:space="0" w:color="auto"/>
                                                                                <w:left w:val="none" w:sz="0" w:space="0" w:color="auto"/>
                                                                                <w:bottom w:val="none" w:sz="0" w:space="0" w:color="auto"/>
                                                                                <w:right w:val="none" w:sz="0" w:space="0" w:color="auto"/>
                                                                              </w:divBdr>
                                                                              <w:divsChild>
                                                                                <w:div w:id="1298685194">
                                                                                  <w:marLeft w:val="0"/>
                                                                                  <w:marRight w:val="0"/>
                                                                                  <w:marTop w:val="0"/>
                                                                                  <w:marBottom w:val="0"/>
                                                                                  <w:divBdr>
                                                                                    <w:top w:val="none" w:sz="0" w:space="0" w:color="auto"/>
                                                                                    <w:left w:val="none" w:sz="0" w:space="0" w:color="auto"/>
                                                                                    <w:bottom w:val="none" w:sz="0" w:space="0" w:color="auto"/>
                                                                                    <w:right w:val="none" w:sz="0" w:space="0" w:color="auto"/>
                                                                                  </w:divBdr>
                                                                                  <w:divsChild>
                                                                                    <w:div w:id="328336750">
                                                                                      <w:marLeft w:val="0"/>
                                                                                      <w:marRight w:val="0"/>
                                                                                      <w:marTop w:val="0"/>
                                                                                      <w:marBottom w:val="0"/>
                                                                                      <w:divBdr>
                                                                                        <w:top w:val="none" w:sz="0" w:space="0" w:color="auto"/>
                                                                                        <w:left w:val="none" w:sz="0" w:space="0" w:color="auto"/>
                                                                                        <w:bottom w:val="none" w:sz="0" w:space="0" w:color="auto"/>
                                                                                        <w:right w:val="none" w:sz="0" w:space="0" w:color="auto"/>
                                                                                      </w:divBdr>
                                                                                      <w:divsChild>
                                                                                        <w:div w:id="1108618113">
                                                                                          <w:marLeft w:val="0"/>
                                                                                          <w:marRight w:val="0"/>
                                                                                          <w:marTop w:val="0"/>
                                                                                          <w:marBottom w:val="0"/>
                                                                                          <w:divBdr>
                                                                                            <w:top w:val="none" w:sz="0" w:space="0" w:color="auto"/>
                                                                                            <w:left w:val="none" w:sz="0" w:space="0" w:color="auto"/>
                                                                                            <w:bottom w:val="none" w:sz="0" w:space="0" w:color="auto"/>
                                                                                            <w:right w:val="none" w:sz="0" w:space="0" w:color="auto"/>
                                                                                          </w:divBdr>
                                                                                          <w:divsChild>
                                                                                            <w:div w:id="1092318191">
                                                                                              <w:marLeft w:val="0"/>
                                                                                              <w:marRight w:val="0"/>
                                                                                              <w:marTop w:val="0"/>
                                                                                              <w:marBottom w:val="0"/>
                                                                                              <w:divBdr>
                                                                                                <w:top w:val="none" w:sz="0" w:space="0" w:color="auto"/>
                                                                                                <w:left w:val="none" w:sz="0" w:space="0" w:color="auto"/>
                                                                                                <w:bottom w:val="none" w:sz="0" w:space="0" w:color="auto"/>
                                                                                                <w:right w:val="none" w:sz="0" w:space="0" w:color="auto"/>
                                                                                              </w:divBdr>
                                                                                              <w:divsChild>
                                                                                                <w:div w:id="80296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036513">
                                                          <w:marLeft w:val="0"/>
                                                          <w:marRight w:val="0"/>
                                                          <w:marTop w:val="0"/>
                                                          <w:marBottom w:val="0"/>
                                                          <w:divBdr>
                                                            <w:top w:val="none" w:sz="0" w:space="0" w:color="auto"/>
                                                            <w:left w:val="none" w:sz="0" w:space="0" w:color="auto"/>
                                                            <w:bottom w:val="none" w:sz="0" w:space="0" w:color="auto"/>
                                                            <w:right w:val="none" w:sz="0" w:space="0" w:color="auto"/>
                                                          </w:divBdr>
                                                          <w:divsChild>
                                                            <w:div w:id="1338077164">
                                                              <w:marLeft w:val="0"/>
                                                              <w:marRight w:val="0"/>
                                                              <w:marTop w:val="0"/>
                                                              <w:marBottom w:val="0"/>
                                                              <w:divBdr>
                                                                <w:top w:val="none" w:sz="0" w:space="0" w:color="auto"/>
                                                                <w:left w:val="none" w:sz="0" w:space="0" w:color="auto"/>
                                                                <w:bottom w:val="none" w:sz="0" w:space="0" w:color="auto"/>
                                                                <w:right w:val="none" w:sz="0" w:space="0" w:color="auto"/>
                                                              </w:divBdr>
                                                              <w:divsChild>
                                                                <w:div w:id="145048479">
                                                                  <w:marLeft w:val="0"/>
                                                                  <w:marRight w:val="0"/>
                                                                  <w:marTop w:val="0"/>
                                                                  <w:marBottom w:val="0"/>
                                                                  <w:divBdr>
                                                                    <w:top w:val="none" w:sz="0" w:space="0" w:color="auto"/>
                                                                    <w:left w:val="none" w:sz="0" w:space="0" w:color="auto"/>
                                                                    <w:bottom w:val="none" w:sz="0" w:space="0" w:color="auto"/>
                                                                    <w:right w:val="none" w:sz="0" w:space="0" w:color="auto"/>
                                                                  </w:divBdr>
                                                                  <w:divsChild>
                                                                    <w:div w:id="501549230">
                                                                      <w:marLeft w:val="0"/>
                                                                      <w:marRight w:val="0"/>
                                                                      <w:marTop w:val="0"/>
                                                                      <w:marBottom w:val="0"/>
                                                                      <w:divBdr>
                                                                        <w:top w:val="none" w:sz="0" w:space="0" w:color="auto"/>
                                                                        <w:left w:val="none" w:sz="0" w:space="0" w:color="auto"/>
                                                                        <w:bottom w:val="none" w:sz="0" w:space="0" w:color="auto"/>
                                                                        <w:right w:val="none" w:sz="0" w:space="0" w:color="auto"/>
                                                                      </w:divBdr>
                                                                      <w:divsChild>
                                                                        <w:div w:id="1838380017">
                                                                          <w:marLeft w:val="0"/>
                                                                          <w:marRight w:val="0"/>
                                                                          <w:marTop w:val="0"/>
                                                                          <w:marBottom w:val="0"/>
                                                                          <w:divBdr>
                                                                            <w:top w:val="none" w:sz="0" w:space="0" w:color="auto"/>
                                                                            <w:left w:val="none" w:sz="0" w:space="0" w:color="auto"/>
                                                                            <w:bottom w:val="none" w:sz="0" w:space="0" w:color="auto"/>
                                                                            <w:right w:val="none" w:sz="0" w:space="0" w:color="auto"/>
                                                                          </w:divBdr>
                                                                          <w:divsChild>
                                                                            <w:div w:id="144299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514786">
                                                  <w:marLeft w:val="0"/>
                                                  <w:marRight w:val="0"/>
                                                  <w:marTop w:val="0"/>
                                                  <w:marBottom w:val="0"/>
                                                  <w:divBdr>
                                                    <w:top w:val="none" w:sz="0" w:space="0" w:color="auto"/>
                                                    <w:left w:val="none" w:sz="0" w:space="0" w:color="auto"/>
                                                    <w:bottom w:val="none" w:sz="0" w:space="0" w:color="auto"/>
                                                    <w:right w:val="none" w:sz="0" w:space="0" w:color="auto"/>
                                                  </w:divBdr>
                                                  <w:divsChild>
                                                    <w:div w:id="2023315070">
                                                      <w:marLeft w:val="0"/>
                                                      <w:marRight w:val="0"/>
                                                      <w:marTop w:val="0"/>
                                                      <w:marBottom w:val="0"/>
                                                      <w:divBdr>
                                                        <w:top w:val="none" w:sz="0" w:space="0" w:color="auto"/>
                                                        <w:left w:val="none" w:sz="0" w:space="0" w:color="auto"/>
                                                        <w:bottom w:val="none" w:sz="0" w:space="0" w:color="auto"/>
                                                        <w:right w:val="none" w:sz="0" w:space="0" w:color="auto"/>
                                                      </w:divBdr>
                                                      <w:divsChild>
                                                        <w:div w:id="89550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1834523">
              <w:marLeft w:val="0"/>
              <w:marRight w:val="0"/>
              <w:marTop w:val="0"/>
              <w:marBottom w:val="0"/>
              <w:divBdr>
                <w:top w:val="none" w:sz="0" w:space="0" w:color="auto"/>
                <w:left w:val="none" w:sz="0" w:space="0" w:color="auto"/>
                <w:bottom w:val="none" w:sz="0" w:space="0" w:color="auto"/>
                <w:right w:val="none" w:sz="0" w:space="0" w:color="auto"/>
              </w:divBdr>
              <w:divsChild>
                <w:div w:id="42413454">
                  <w:marLeft w:val="0"/>
                  <w:marRight w:val="0"/>
                  <w:marTop w:val="0"/>
                  <w:marBottom w:val="0"/>
                  <w:divBdr>
                    <w:top w:val="none" w:sz="0" w:space="0" w:color="auto"/>
                    <w:left w:val="none" w:sz="0" w:space="0" w:color="auto"/>
                    <w:bottom w:val="none" w:sz="0" w:space="0" w:color="auto"/>
                    <w:right w:val="none" w:sz="0" w:space="0" w:color="auto"/>
                  </w:divBdr>
                  <w:divsChild>
                    <w:div w:id="198905967">
                      <w:marLeft w:val="0"/>
                      <w:marRight w:val="0"/>
                      <w:marTop w:val="0"/>
                      <w:marBottom w:val="0"/>
                      <w:divBdr>
                        <w:top w:val="none" w:sz="0" w:space="0" w:color="auto"/>
                        <w:left w:val="none" w:sz="0" w:space="0" w:color="auto"/>
                        <w:bottom w:val="none" w:sz="0" w:space="0" w:color="auto"/>
                        <w:right w:val="none" w:sz="0" w:space="0" w:color="auto"/>
                      </w:divBdr>
                      <w:divsChild>
                        <w:div w:id="1910194327">
                          <w:marLeft w:val="0"/>
                          <w:marRight w:val="0"/>
                          <w:marTop w:val="0"/>
                          <w:marBottom w:val="0"/>
                          <w:divBdr>
                            <w:top w:val="none" w:sz="0" w:space="0" w:color="auto"/>
                            <w:left w:val="none" w:sz="0" w:space="0" w:color="auto"/>
                            <w:bottom w:val="none" w:sz="0" w:space="0" w:color="auto"/>
                            <w:right w:val="none" w:sz="0" w:space="0" w:color="auto"/>
                          </w:divBdr>
                          <w:divsChild>
                            <w:div w:id="995302458">
                              <w:marLeft w:val="0"/>
                              <w:marRight w:val="0"/>
                              <w:marTop w:val="0"/>
                              <w:marBottom w:val="0"/>
                              <w:divBdr>
                                <w:top w:val="none" w:sz="0" w:space="0" w:color="auto"/>
                                <w:left w:val="none" w:sz="0" w:space="0" w:color="auto"/>
                                <w:bottom w:val="none" w:sz="0" w:space="0" w:color="auto"/>
                                <w:right w:val="none" w:sz="0" w:space="0" w:color="auto"/>
                              </w:divBdr>
                              <w:divsChild>
                                <w:div w:id="1561944633">
                                  <w:marLeft w:val="0"/>
                                  <w:marRight w:val="0"/>
                                  <w:marTop w:val="0"/>
                                  <w:marBottom w:val="0"/>
                                  <w:divBdr>
                                    <w:top w:val="none" w:sz="0" w:space="0" w:color="auto"/>
                                    <w:left w:val="none" w:sz="0" w:space="0" w:color="auto"/>
                                    <w:bottom w:val="none" w:sz="0" w:space="0" w:color="auto"/>
                                    <w:right w:val="none" w:sz="0" w:space="0" w:color="auto"/>
                                  </w:divBdr>
                                  <w:divsChild>
                                    <w:div w:id="67765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71013b74-8d76-4286-9854-1c967c63d6ea" xsi:nil="true"/>
    <_ip_UnifiedCompliancePolicyProperties xmlns="http://schemas.microsoft.com/sharepoint/v3" xsi:nil="true"/>
    <lcf76f155ced4ddcb4097134ff3c332f xmlns="753d2b70-ea01-4c4d-98d7-6f3a087cc4f5">
      <Terms xmlns="http://schemas.microsoft.com/office/infopath/2007/PartnerControls"/>
    </lcf76f155ced4ddcb4097134ff3c332f>
    <_dlc_DocId xmlns="71013b74-8d76-4286-9854-1c967c63d6ea">NC27WN7QDMQ6-1213215567-1239590</_dlc_DocId>
    <_dlc_DocIdUrl xmlns="71013b74-8d76-4286-9854-1c967c63d6ea">
      <Url>https://sena4.sharepoint.com/teams/det/_layouts/15/DocIdRedir.aspx?ID=NC27WN7QDMQ6-1213215567-1239590</Url>
      <Description>NC27WN7QDMQ6-1213215567-1239590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3F33B767A48804E99F2B22B0453E367" ma:contentTypeVersion="20" ma:contentTypeDescription="Crear nuevo documento." ma:contentTypeScope="" ma:versionID="9b563026de79aa86104597ced69bc7db">
  <xsd:schema xmlns:xsd="http://www.w3.org/2001/XMLSchema" xmlns:xs="http://www.w3.org/2001/XMLSchema" xmlns:p="http://schemas.microsoft.com/office/2006/metadata/properties" xmlns:ns1="http://schemas.microsoft.com/sharepoint/v3" xmlns:ns2="71013b74-8d76-4286-9854-1c967c63d6ea" xmlns:ns3="753d2b70-ea01-4c4d-98d7-6f3a087cc4f5" targetNamespace="http://schemas.microsoft.com/office/2006/metadata/properties" ma:root="true" ma:fieldsID="6ca1f23ab7145d746cc3bfa036846f62" ns1:_="" ns2:_="" ns3:_="">
    <xsd:import namespace="http://schemas.microsoft.com/sharepoint/v3"/>
    <xsd:import namespace="71013b74-8d76-4286-9854-1c967c63d6ea"/>
    <xsd:import namespace="753d2b70-ea01-4c4d-98d7-6f3a087cc4f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1:_ip_UnifiedCompliancePolicyProperties" minOccurs="0"/>
                <xsd:element ref="ns1:_ip_UnifiedCompliancePolicyUIAc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iedades de la Directiva de cumplimiento unificado" ma:hidden="true" ma:internalName="_ip_UnifiedCompliancePolicyProperties">
      <xsd:simpleType>
        <xsd:restriction base="dms:Note"/>
      </xsd:simpleType>
    </xsd:element>
    <xsd:element name="_ip_UnifiedCompliancePolicyUIAction" ma:index="20"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013b74-8d76-4286-9854-1c967c63d6e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description="" ma:internalName="SharedWithDetails" ma:readOnly="true">
      <xsd:simpleType>
        <xsd:restriction base="dms:Note">
          <xsd:maxLength value="255"/>
        </xsd:restriction>
      </xsd:simpleType>
    </xsd:element>
    <xsd:element name="TaxCatchAll" ma:index="28" nillable="true" ma:displayName="Taxonomy Catch All Column" ma:hidden="true" ma:list="{a28fce42-a017-49a7-889c-171de4cbc568}" ma:internalName="TaxCatchAll" ma:showField="CatchAllData" ma:web="71013b74-8d76-4286-9854-1c967c63d6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53d2b70-ea01-4c4d-98d7-6f3a087cc4f5"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6BDB18-B99D-4163-BE48-2D07F266871D}">
  <ds:schemaRefs>
    <ds:schemaRef ds:uri="http://schemas.microsoft.com/sharepoint/v3/contenttype/forms"/>
  </ds:schemaRefs>
</ds:datastoreItem>
</file>

<file path=customXml/itemProps2.xml><?xml version="1.0" encoding="utf-8"?>
<ds:datastoreItem xmlns:ds="http://schemas.openxmlformats.org/officeDocument/2006/customXml" ds:itemID="{61280388-B200-4746-A0EC-B021F011945C}">
  <ds:schemaRefs>
    <ds:schemaRef ds:uri="http://schemas.microsoft.com/office/2006/metadata/properties"/>
    <ds:schemaRef ds:uri="http://schemas.microsoft.com/office/infopath/2007/PartnerControls"/>
    <ds:schemaRef ds:uri="http://schemas.microsoft.com/sharepoint/v3"/>
    <ds:schemaRef ds:uri="71013b74-8d76-4286-9854-1c967c63d6ea"/>
    <ds:schemaRef ds:uri="753d2b70-ea01-4c4d-98d7-6f3a087cc4f5"/>
  </ds:schemaRefs>
</ds:datastoreItem>
</file>

<file path=customXml/itemProps3.xml><?xml version="1.0" encoding="utf-8"?>
<ds:datastoreItem xmlns:ds="http://schemas.openxmlformats.org/officeDocument/2006/customXml" ds:itemID="{A9853B04-9CCB-4264-AA11-FA8FE5C28D3E}"/>
</file>

<file path=customXml/itemProps4.xml><?xml version="1.0" encoding="utf-8"?>
<ds:datastoreItem xmlns:ds="http://schemas.openxmlformats.org/officeDocument/2006/customXml" ds:itemID="{083F40D2-3A8D-4334-9411-EAC9AE42B9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2146</Words>
  <Characters>11805</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Galindo</dc:creator>
  <cp:keywords/>
  <dc:description/>
  <cp:lastModifiedBy>Jaime Aranguren</cp:lastModifiedBy>
  <cp:revision>3</cp:revision>
  <dcterms:created xsi:type="dcterms:W3CDTF">2026-06-04T14:34:00Z</dcterms:created>
  <dcterms:modified xsi:type="dcterms:W3CDTF">2026-06-04T14:46:00Z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2025-04-09T20:46:26Z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2b7e469c-c572-4be6-b44b-1b88e482137d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0x01010003F33B767A48804E99F2B22B0453E367</vt:lpwstr>
  </property>
  <property fmtid="{D5CDD505-2E9C-101B-9397-08002B2CF9AE}" pid="11" name="_dlc_DocIdItemGuid">
    <vt:lpwstr>bfd75825-b40d-4d91-a73a-e58587e80125</vt:lpwstr>
  </property>
  <property fmtid="{D5CDD505-2E9C-101B-9397-08002B2CF9AE}" pid="12" name="MediaServiceImageTags">
    <vt:lpwstr/>
  </property>
  <property fmtid="{D5CDD505-2E9C-101B-9397-08002B2CF9AE}" pid="13" name="docLang">
    <vt:lpwstr>es</vt:lpwstr>
  </property>
</Properties>
</file>